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AE0A2" w14:textId="152076AE" w:rsidR="00E44047" w:rsidRDefault="00AC00AB">
      <w:pPr>
        <w:spacing w:line="276" w:lineRule="auto"/>
      </w:pPr>
      <w:r>
        <w:t xml:space="preserve">                                                                                                                                                                                                                                                                                                                                                                                                                                                                                                                                                                                                                                                                                                                                                                                                                                                                                                                                                                                                                                                                                                                                                                                                                                                                                                                                                                                                                                                                                                                                                                                                                                                                                                                                                                                                                                                                                                                                                                                                                                                                                                                                    </w:t>
      </w: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222A88ED"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F229996" w14:textId="65D4E9C9" w:rsidR="00001E27" w:rsidRDefault="00001E27" w:rsidP="004E4113">
                            <w:pPr>
                              <w:pStyle w:val="Antrat5"/>
                              <w:jc w:val="center"/>
                              <w:rPr>
                                <w:sz w:val="36"/>
                                <w:szCs w:val="36"/>
                              </w:rPr>
                            </w:pPr>
                            <w:r w:rsidRPr="004D6CCE">
                              <w:t>Supply Base Report:</w:t>
                            </w:r>
                            <w:r>
                              <w:t xml:space="preserve"> </w:t>
                            </w:r>
                            <w:sdt>
                              <w:sdtPr>
                                <w:rPr>
                                  <w:rStyle w:val="NEWSBRCH"/>
                                </w:rPr>
                                <w:id w:val="1249229019"/>
                                <w:placeholder>
                                  <w:docPart w:val="5B6E8329E1DC47A4B667F4871E88C676"/>
                                </w:placeholder>
                                <w:text/>
                              </w:sdtPr>
                              <w:sdtEndPr>
                                <w:rPr>
                                  <w:rStyle w:val="NEWSBRCH"/>
                                </w:rPr>
                              </w:sdtEndPr>
                              <w:sdtContent>
                                <w:proofErr w:type="gramStart"/>
                                <w:r w:rsidRPr="001E4A07">
                                  <w:rPr>
                                    <w:rStyle w:val="NEWSBRCH"/>
                                  </w:rPr>
                                  <w:t xml:space="preserve">PUSBROLIAI  </w:t>
                                </w:r>
                                <w:r>
                                  <w:rPr>
                                    <w:rStyle w:val="NEWSBRCH"/>
                                  </w:rPr>
                                  <w:t>UAB</w:t>
                                </w:r>
                                <w:proofErr w:type="gramEnd"/>
                              </w:sdtContent>
                            </w:sdt>
                          </w:p>
                          <w:p w14:paraId="48088E53" w14:textId="0B48D714" w:rsidR="00001E27" w:rsidRDefault="00001E27" w:rsidP="004E4113">
                            <w:pPr>
                              <w:jc w:val="center"/>
                            </w:pPr>
                          </w:p>
                          <w:p w14:paraId="046FD457" w14:textId="7105817F" w:rsidR="00001E27" w:rsidRDefault="00001E27" w:rsidP="004E4113">
                            <w:pPr>
                              <w:jc w:val="center"/>
                            </w:pPr>
                            <w:r>
                              <w:t xml:space="preserve">                                              </w:t>
                            </w:r>
                          </w:p>
                          <w:p w14:paraId="4CFD5AEB" w14:textId="2E95CF0D" w:rsidR="00001E27" w:rsidRDefault="00001E27" w:rsidP="004E4113">
                            <w:pPr>
                              <w:jc w:val="center"/>
                            </w:pPr>
                          </w:p>
                          <w:p w14:paraId="4434EBDB" w14:textId="3D490AFF" w:rsidR="00001E27" w:rsidRDefault="00001E27" w:rsidP="004E4113">
                            <w:pPr>
                              <w:jc w:val="center"/>
                            </w:pPr>
                          </w:p>
                          <w:p w14:paraId="3637BBB1" w14:textId="77777777" w:rsidR="00001E27" w:rsidRPr="00C05D49" w:rsidRDefault="00001E27" w:rsidP="004E4113">
                            <w:pPr>
                              <w:jc w:val="center"/>
                            </w:pPr>
                          </w:p>
                          <w:p w14:paraId="4D6AFACA" w14:textId="0E5C4E95" w:rsidR="00001E27" w:rsidRPr="00E542DA" w:rsidRDefault="00A13AB4" w:rsidP="004E4113">
                            <w:pPr>
                              <w:jc w:val="cente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Antrat2Diagrama"/>
                                  <w:rFonts w:asciiTheme="majorHAnsi" w:eastAsiaTheme="majorEastAsia" w:hAnsiTheme="majorHAnsi" w:cstheme="majorBidi"/>
                                  <w:color w:val="006890"/>
                                  <w:sz w:val="36"/>
                                  <w:szCs w:val="36"/>
                                </w:rPr>
                              </w:sdtEndPr>
                              <w:sdtContent>
                                <w:r w:rsidR="00001E27">
                                  <w:rPr>
                                    <w:rStyle w:val="SBRAuditType"/>
                                  </w:rPr>
                                  <w:t>First Surveillance Audit</w:t>
                                </w:r>
                              </w:sdtContent>
                            </w:sdt>
                          </w:p>
                          <w:p w14:paraId="1C23F56C" w14:textId="77777777" w:rsidR="00001E27" w:rsidRPr="00E542DA" w:rsidRDefault="00001E27" w:rsidP="004E4113">
                            <w:pPr>
                              <w:jc w:val="center"/>
                              <w:rPr>
                                <w:color w:val="006691"/>
                              </w:rPr>
                            </w:pPr>
                          </w:p>
                          <w:p w14:paraId="163D273E" w14:textId="77777777" w:rsidR="00001E27" w:rsidRPr="00A2664E" w:rsidRDefault="00001E27" w:rsidP="004E4113">
                            <w:pPr>
                              <w:jc w:val="center"/>
                              <w:rPr>
                                <w:color w:val="006890"/>
                              </w:rPr>
                            </w:pPr>
                            <w:r w:rsidRPr="00A2664E">
                              <w:rPr>
                                <w:color w:val="006890"/>
                              </w:rPr>
                              <w:t>www.sbp-cert.org</w:t>
                            </w:r>
                          </w:p>
                          <w:p w14:paraId="2A8AE223" w14:textId="1A37AD0F" w:rsidR="00001E27" w:rsidRDefault="00001E27" w:rsidP="004E4113">
                            <w:pPr>
                              <w:jc w:val="center"/>
                            </w:pPr>
                          </w:p>
                          <w:p w14:paraId="2D123182" w14:textId="77777777" w:rsidR="00001E27" w:rsidRDefault="00001E27" w:rsidP="004E4113">
                            <w:pPr>
                              <w:jc w:val="center"/>
                            </w:pPr>
                          </w:p>
                          <w:p w14:paraId="2E020512" w14:textId="76903B3A" w:rsidR="00001E27" w:rsidRPr="004E5B6B" w:rsidRDefault="00001E27" w:rsidP="004E4113">
                            <w:pPr>
                              <w:jc w:val="cente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65D4E9C9" w:rsidR="00001E27" w:rsidRDefault="00001E27" w:rsidP="004E4113">
                      <w:pPr>
                        <w:pStyle w:val="Heading5"/>
                        <w:jc w:val="center"/>
                        <w:rPr>
                          <w:sz w:val="36"/>
                          <w:szCs w:val="36"/>
                        </w:rPr>
                      </w:pPr>
                      <w:r w:rsidRPr="004D6CCE">
                        <w:t>Supply Base Report:</w:t>
                      </w:r>
                      <w:r>
                        <w:t xml:space="preserve"> </w:t>
                      </w:r>
                      <w:sdt>
                        <w:sdtPr>
                          <w:rPr>
                            <w:rStyle w:val="NEWSBRCH"/>
                          </w:rPr>
                          <w:id w:val="1249229019"/>
                          <w:placeholder>
                            <w:docPart w:val="5B6E8329E1DC47A4B667F4871E88C676"/>
                          </w:placeholder>
                          <w:text/>
                        </w:sdtPr>
                        <w:sdtContent>
                          <w:proofErr w:type="gramStart"/>
                          <w:r w:rsidRPr="001E4A07">
                            <w:rPr>
                              <w:rStyle w:val="NEWSBRCH"/>
                            </w:rPr>
                            <w:t xml:space="preserve">PUSBROLIAI  </w:t>
                          </w:r>
                          <w:r>
                            <w:rPr>
                              <w:rStyle w:val="NEWSBRCH"/>
                            </w:rPr>
                            <w:t>UAB</w:t>
                          </w:r>
                          <w:proofErr w:type="gramEnd"/>
                        </w:sdtContent>
                      </w:sdt>
                    </w:p>
                    <w:p w14:paraId="48088E53" w14:textId="0B48D714" w:rsidR="00001E27" w:rsidRDefault="00001E27" w:rsidP="004E4113">
                      <w:pPr>
                        <w:jc w:val="center"/>
                      </w:pPr>
                    </w:p>
                    <w:p w14:paraId="046FD457" w14:textId="7105817F" w:rsidR="00001E27" w:rsidRDefault="00001E27" w:rsidP="004E4113">
                      <w:pPr>
                        <w:jc w:val="center"/>
                      </w:pPr>
                      <w:r>
                        <w:t xml:space="preserve">                                              </w:t>
                      </w:r>
                    </w:p>
                    <w:p w14:paraId="4CFD5AEB" w14:textId="2E95CF0D" w:rsidR="00001E27" w:rsidRDefault="00001E27" w:rsidP="004E4113">
                      <w:pPr>
                        <w:jc w:val="center"/>
                      </w:pPr>
                    </w:p>
                    <w:p w14:paraId="4434EBDB" w14:textId="3D490AFF" w:rsidR="00001E27" w:rsidRDefault="00001E27" w:rsidP="004E4113">
                      <w:pPr>
                        <w:jc w:val="center"/>
                      </w:pPr>
                    </w:p>
                    <w:p w14:paraId="3637BBB1" w14:textId="77777777" w:rsidR="00001E27" w:rsidRPr="00C05D49" w:rsidRDefault="00001E27" w:rsidP="004E4113">
                      <w:pPr>
                        <w:jc w:val="center"/>
                      </w:pPr>
                    </w:p>
                    <w:p w14:paraId="4D6AFACA" w14:textId="0E5C4E95" w:rsidR="00001E27" w:rsidRPr="00E542DA" w:rsidRDefault="00001E27" w:rsidP="004E4113">
                      <w:pPr>
                        <w:jc w:val="cente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Theme="majorHAnsi" w:eastAsiaTheme="majorEastAsia" w:hAnsiTheme="majorHAnsi" w:cstheme="majorBidi"/>
                            <w:color w:val="006890"/>
                            <w:sz w:val="36"/>
                            <w:szCs w:val="36"/>
                          </w:rPr>
                        </w:sdtEndPr>
                        <w:sdtContent>
                          <w:r>
                            <w:rPr>
                              <w:rStyle w:val="SBRAuditType"/>
                            </w:rPr>
                            <w:t>First Surveillance Audit</w:t>
                          </w:r>
                        </w:sdtContent>
                      </w:sdt>
                    </w:p>
                    <w:p w14:paraId="1C23F56C" w14:textId="77777777" w:rsidR="00001E27" w:rsidRPr="00E542DA" w:rsidRDefault="00001E27" w:rsidP="004E4113">
                      <w:pPr>
                        <w:jc w:val="center"/>
                        <w:rPr>
                          <w:color w:val="006691"/>
                        </w:rPr>
                      </w:pPr>
                    </w:p>
                    <w:p w14:paraId="163D273E" w14:textId="77777777" w:rsidR="00001E27" w:rsidRPr="00A2664E" w:rsidRDefault="00001E27" w:rsidP="004E4113">
                      <w:pPr>
                        <w:jc w:val="center"/>
                        <w:rPr>
                          <w:color w:val="006890"/>
                        </w:rPr>
                      </w:pPr>
                      <w:r w:rsidRPr="00A2664E">
                        <w:rPr>
                          <w:color w:val="006890"/>
                        </w:rPr>
                        <w:t>www.sbp-cert.org</w:t>
                      </w:r>
                    </w:p>
                    <w:p w14:paraId="2A8AE223" w14:textId="1A37AD0F" w:rsidR="00001E27" w:rsidRDefault="00001E27" w:rsidP="004E4113">
                      <w:pPr>
                        <w:jc w:val="center"/>
                      </w:pPr>
                    </w:p>
                    <w:p w14:paraId="2D123182" w14:textId="77777777" w:rsidR="00001E27" w:rsidRDefault="00001E27" w:rsidP="004E4113">
                      <w:pPr>
                        <w:jc w:val="center"/>
                      </w:pPr>
                    </w:p>
                    <w:p w14:paraId="2E020512" w14:textId="76903B3A" w:rsidR="00001E27" w:rsidRPr="004E5B6B" w:rsidRDefault="00001E27" w:rsidP="004E4113">
                      <w:pPr>
                        <w:jc w:val="center"/>
                        <w:rPr>
                          <w:color w:val="3D946D"/>
                        </w:rPr>
                      </w:pPr>
                    </w:p>
                  </w:txbxContent>
                </v:textbox>
                <w10:wrap anchorx="margin" anchory="page"/>
              </v:shape>
            </w:pict>
          </mc:Fallback>
        </mc:AlternateContent>
      </w:r>
      <w:r w:rsidR="00AC00AB">
        <w:t xml:space="preserve">                                               </w: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DD30B5" w14:textId="679B05BF" w:rsidR="00001E27" w:rsidRPr="00A2664E" w:rsidRDefault="00001E27"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001E27" w:rsidRPr="00E542DA" w:rsidRDefault="00001E27" w:rsidP="00493940">
                            <w:pPr>
                              <w:rPr>
                                <w:b/>
                                <w:i/>
                                <w:color w:val="006691"/>
                                <w:sz w:val="24"/>
                                <w:szCs w:val="24"/>
                              </w:rPr>
                            </w:pPr>
                          </w:p>
                          <w:p w14:paraId="70CAD19A" w14:textId="77777777" w:rsidR="00001E27" w:rsidRPr="003E2C0D" w:rsidRDefault="00001E27" w:rsidP="00493940"/>
                          <w:p w14:paraId="2FD7F8D5" w14:textId="77777777" w:rsidR="00001E27" w:rsidRPr="003E2C0D" w:rsidRDefault="00001E27" w:rsidP="00493940">
                            <w:r w:rsidRPr="003E2C0D">
                              <w:rPr>
                                <w:i/>
                              </w:rPr>
                              <w:t xml:space="preserve">For further information on the SBP Framework and to view the full set of documentation see </w:t>
                            </w:r>
                            <w:hyperlink r:id="rId8" w:history="1">
                              <w:r w:rsidRPr="00A2664E">
                                <w:rPr>
                                  <w:i/>
                                  <w:color w:val="006890"/>
                                  <w:u w:val="single"/>
                                </w:rPr>
                                <w:t>www.sbp-cert.org</w:t>
                              </w:r>
                            </w:hyperlink>
                          </w:p>
                          <w:p w14:paraId="0B71CED6" w14:textId="77777777" w:rsidR="00001E27" w:rsidRDefault="00001E27" w:rsidP="00493940">
                            <w:pPr>
                              <w:rPr>
                                <w:i/>
                              </w:rPr>
                            </w:pPr>
                          </w:p>
                          <w:p w14:paraId="281897D9" w14:textId="77777777" w:rsidR="00001E27" w:rsidRDefault="00001E27" w:rsidP="00493940">
                            <w:pPr>
                              <w:rPr>
                                <w:i/>
                              </w:rPr>
                            </w:pPr>
                            <w:r>
                              <w:rPr>
                                <w:i/>
                              </w:rPr>
                              <w:t>Document history</w:t>
                            </w:r>
                          </w:p>
                          <w:p w14:paraId="52862AD6" w14:textId="77777777" w:rsidR="00001E27" w:rsidRDefault="00001E27" w:rsidP="00493940">
                            <w:pPr>
                              <w:rPr>
                                <w:i/>
                              </w:rPr>
                            </w:pPr>
                            <w:r w:rsidRPr="001B53A6">
                              <w:rPr>
                                <w:i/>
                              </w:rPr>
                              <w:t>Version 1.0: published 26 March 2015</w:t>
                            </w:r>
                          </w:p>
                          <w:p w14:paraId="002626C4" w14:textId="77777777" w:rsidR="00001E27" w:rsidRDefault="00001E27" w:rsidP="00493940">
                            <w:pPr>
                              <w:rPr>
                                <w:i/>
                              </w:rPr>
                            </w:pPr>
                            <w:r>
                              <w:rPr>
                                <w:i/>
                              </w:rPr>
                              <w:t>Version 1.1 published 22 February 2016</w:t>
                            </w:r>
                          </w:p>
                          <w:p w14:paraId="52A9EA92" w14:textId="77777777" w:rsidR="00001E27" w:rsidRDefault="00001E27" w:rsidP="00493940">
                            <w:pPr>
                              <w:rPr>
                                <w:i/>
                              </w:rPr>
                            </w:pPr>
                            <w:r>
                              <w:rPr>
                                <w:i/>
                              </w:rPr>
                              <w:t>Version 1.2 published 23 June 2016</w:t>
                            </w:r>
                          </w:p>
                          <w:p w14:paraId="781B517F" w14:textId="17729865" w:rsidR="00001E27" w:rsidRDefault="00001E27" w:rsidP="003A3AF6">
                            <w:pPr>
                              <w:rPr>
                                <w:i/>
                              </w:rPr>
                            </w:pPr>
                            <w:r>
                              <w:rPr>
                                <w:i/>
                              </w:rPr>
                              <w:t>Version 1.3 published 14 January 2019; re-published 3 April 2020</w:t>
                            </w:r>
                          </w:p>
                          <w:p w14:paraId="3977DEDB" w14:textId="77777777" w:rsidR="00001E27" w:rsidRDefault="00001E27" w:rsidP="003A3AF6">
                            <w:pPr>
                              <w:rPr>
                                <w:i/>
                              </w:rPr>
                            </w:pPr>
                          </w:p>
                          <w:p w14:paraId="45936627" w14:textId="77777777" w:rsidR="00001E27" w:rsidRDefault="00001E27" w:rsidP="003A3AF6">
                            <w:pPr>
                              <w:rPr>
                                <w:i/>
                              </w:rPr>
                            </w:pPr>
                          </w:p>
                          <w:p w14:paraId="698C191C" w14:textId="6F4A9A7A" w:rsidR="00001E27" w:rsidRPr="001B53A6" w:rsidRDefault="00001E27"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001E27" w:rsidRPr="001B53A6" w:rsidRDefault="00001E27"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EDD30B5" w14:textId="679B05BF" w:rsidR="00001E27" w:rsidRPr="00A2664E" w:rsidRDefault="00001E27"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001E27" w:rsidRPr="00E542DA" w:rsidRDefault="00001E27" w:rsidP="00493940">
                      <w:pPr>
                        <w:rPr>
                          <w:b/>
                          <w:i/>
                          <w:color w:val="006691"/>
                          <w:sz w:val="24"/>
                          <w:szCs w:val="24"/>
                        </w:rPr>
                      </w:pPr>
                    </w:p>
                    <w:p w14:paraId="70CAD19A" w14:textId="77777777" w:rsidR="00001E27" w:rsidRPr="003E2C0D" w:rsidRDefault="00001E27" w:rsidP="00493940"/>
                    <w:p w14:paraId="2FD7F8D5" w14:textId="77777777" w:rsidR="00001E27" w:rsidRPr="003E2C0D" w:rsidRDefault="00001E27" w:rsidP="00493940">
                      <w:r w:rsidRPr="003E2C0D">
                        <w:rPr>
                          <w:i/>
                        </w:rPr>
                        <w:t xml:space="preserve">For further information on the SBP Framework and to view the full set of documentation see </w:t>
                      </w:r>
                      <w:hyperlink r:id="rId9" w:history="1">
                        <w:r w:rsidRPr="00A2664E">
                          <w:rPr>
                            <w:i/>
                            <w:color w:val="006890"/>
                            <w:u w:val="single"/>
                          </w:rPr>
                          <w:t>www.sbp-cert.org</w:t>
                        </w:r>
                      </w:hyperlink>
                    </w:p>
                    <w:p w14:paraId="0B71CED6" w14:textId="77777777" w:rsidR="00001E27" w:rsidRDefault="00001E27" w:rsidP="00493940">
                      <w:pPr>
                        <w:rPr>
                          <w:i/>
                        </w:rPr>
                      </w:pPr>
                    </w:p>
                    <w:p w14:paraId="281897D9" w14:textId="77777777" w:rsidR="00001E27" w:rsidRDefault="00001E27" w:rsidP="00493940">
                      <w:pPr>
                        <w:rPr>
                          <w:i/>
                        </w:rPr>
                      </w:pPr>
                      <w:r>
                        <w:rPr>
                          <w:i/>
                        </w:rPr>
                        <w:t>Document history</w:t>
                      </w:r>
                    </w:p>
                    <w:p w14:paraId="52862AD6" w14:textId="77777777" w:rsidR="00001E27" w:rsidRDefault="00001E27" w:rsidP="00493940">
                      <w:pPr>
                        <w:rPr>
                          <w:i/>
                        </w:rPr>
                      </w:pPr>
                      <w:r w:rsidRPr="001B53A6">
                        <w:rPr>
                          <w:i/>
                        </w:rPr>
                        <w:t>Version 1.0: published 26 March 2015</w:t>
                      </w:r>
                    </w:p>
                    <w:p w14:paraId="002626C4" w14:textId="77777777" w:rsidR="00001E27" w:rsidRDefault="00001E27" w:rsidP="00493940">
                      <w:pPr>
                        <w:rPr>
                          <w:i/>
                        </w:rPr>
                      </w:pPr>
                      <w:r>
                        <w:rPr>
                          <w:i/>
                        </w:rPr>
                        <w:t>Version 1.1 published 22 February 2016</w:t>
                      </w:r>
                    </w:p>
                    <w:p w14:paraId="52A9EA92" w14:textId="77777777" w:rsidR="00001E27" w:rsidRDefault="00001E27" w:rsidP="00493940">
                      <w:pPr>
                        <w:rPr>
                          <w:i/>
                        </w:rPr>
                      </w:pPr>
                      <w:r>
                        <w:rPr>
                          <w:i/>
                        </w:rPr>
                        <w:t>Version 1.2 published 23 June 2016</w:t>
                      </w:r>
                    </w:p>
                    <w:p w14:paraId="781B517F" w14:textId="17729865" w:rsidR="00001E27" w:rsidRDefault="00001E27" w:rsidP="003A3AF6">
                      <w:pPr>
                        <w:rPr>
                          <w:i/>
                        </w:rPr>
                      </w:pPr>
                      <w:r>
                        <w:rPr>
                          <w:i/>
                        </w:rPr>
                        <w:t>Version 1.3 published 14 January 2019; re-published 3 April 2020</w:t>
                      </w:r>
                    </w:p>
                    <w:p w14:paraId="3977DEDB" w14:textId="77777777" w:rsidR="00001E27" w:rsidRDefault="00001E27" w:rsidP="003A3AF6">
                      <w:pPr>
                        <w:rPr>
                          <w:i/>
                        </w:rPr>
                      </w:pPr>
                    </w:p>
                    <w:p w14:paraId="45936627" w14:textId="77777777" w:rsidR="00001E27" w:rsidRDefault="00001E27" w:rsidP="003A3AF6">
                      <w:pPr>
                        <w:rPr>
                          <w:i/>
                        </w:rPr>
                      </w:pPr>
                    </w:p>
                    <w:p w14:paraId="698C191C" w14:textId="6F4A9A7A" w:rsidR="00001E27" w:rsidRPr="001B53A6" w:rsidRDefault="00001E27"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001E27" w:rsidRPr="001B53A6" w:rsidRDefault="00001E27"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777777" w:rsidR="005D488C" w:rsidRPr="00A2664E" w:rsidRDefault="005D488C">
          <w:pPr>
            <w:pStyle w:val="Turinioantrat"/>
            <w:rPr>
              <w:color w:val="006890"/>
            </w:rPr>
          </w:pPr>
          <w:r w:rsidRPr="00A2664E">
            <w:rPr>
              <w:color w:val="006890"/>
            </w:rPr>
            <w:t>Contents</w:t>
          </w:r>
        </w:p>
        <w:p w14:paraId="0AD806E6" w14:textId="77777777" w:rsidR="00C62321" w:rsidRDefault="005D488C" w:rsidP="00FB28B2">
          <w:pPr>
            <w:pStyle w:val="Turinys1"/>
            <w:rPr>
              <w:rFonts w:eastAsiaTheme="minorEastAsia"/>
              <w:sz w:val="24"/>
              <w:szCs w:val="24"/>
              <w:lang w:val="en-US"/>
            </w:rPr>
          </w:pPr>
          <w:r>
            <w:fldChar w:fldCharType="begin"/>
          </w:r>
          <w:r>
            <w:instrText xml:space="preserve"> TOC \o "1-3" \h \z \u </w:instrText>
          </w:r>
          <w:r>
            <w:fldChar w:fldCharType="separate"/>
          </w:r>
          <w:hyperlink w:anchor="_Toc454366452" w:history="1">
            <w:r w:rsidR="00C62321" w:rsidRPr="00E12C22">
              <w:rPr>
                <w:rStyle w:val="Hipersaitas"/>
              </w:rPr>
              <w:t>1</w:t>
            </w:r>
            <w:r w:rsidR="00C62321">
              <w:rPr>
                <w:rFonts w:eastAsiaTheme="minorEastAsia"/>
                <w:sz w:val="24"/>
                <w:szCs w:val="24"/>
                <w:lang w:val="en-US"/>
              </w:rPr>
              <w:tab/>
            </w:r>
            <w:r w:rsidR="00C62321" w:rsidRPr="00E12C22">
              <w:rPr>
                <w:rStyle w:val="Hipersaitas"/>
              </w:rPr>
              <w:t>Overview</w:t>
            </w:r>
            <w:r w:rsidR="00C62321">
              <w:rPr>
                <w:webHidden/>
              </w:rPr>
              <w:tab/>
            </w:r>
            <w:r w:rsidR="00C62321">
              <w:rPr>
                <w:webHidden/>
              </w:rPr>
              <w:fldChar w:fldCharType="begin"/>
            </w:r>
            <w:r w:rsidR="00C62321">
              <w:rPr>
                <w:webHidden/>
              </w:rPr>
              <w:instrText xml:space="preserve"> PAGEREF _Toc454366452 \h </w:instrText>
            </w:r>
            <w:r w:rsidR="00C62321">
              <w:rPr>
                <w:webHidden/>
              </w:rPr>
            </w:r>
            <w:r w:rsidR="00C62321">
              <w:rPr>
                <w:webHidden/>
              </w:rPr>
              <w:fldChar w:fldCharType="separate"/>
            </w:r>
            <w:r w:rsidR="00C62321">
              <w:rPr>
                <w:webHidden/>
              </w:rPr>
              <w:t>1</w:t>
            </w:r>
            <w:r w:rsidR="00C62321">
              <w:rPr>
                <w:webHidden/>
              </w:rPr>
              <w:fldChar w:fldCharType="end"/>
            </w:r>
          </w:hyperlink>
        </w:p>
        <w:p w14:paraId="1C8D55A9" w14:textId="77777777" w:rsidR="00C62321" w:rsidRDefault="00A13AB4" w:rsidP="00FB28B2">
          <w:pPr>
            <w:pStyle w:val="Turinys1"/>
            <w:rPr>
              <w:rFonts w:eastAsiaTheme="minorEastAsia"/>
              <w:sz w:val="24"/>
              <w:szCs w:val="24"/>
              <w:lang w:val="en-US"/>
            </w:rPr>
          </w:pPr>
          <w:hyperlink w:anchor="_Toc454366453" w:history="1">
            <w:r w:rsidR="00C62321" w:rsidRPr="00E12C22">
              <w:rPr>
                <w:rStyle w:val="Hipersaitas"/>
              </w:rPr>
              <w:t>2</w:t>
            </w:r>
            <w:r w:rsidR="00C62321">
              <w:rPr>
                <w:rFonts w:eastAsiaTheme="minorEastAsia"/>
                <w:sz w:val="24"/>
                <w:szCs w:val="24"/>
                <w:lang w:val="en-US"/>
              </w:rPr>
              <w:tab/>
            </w:r>
            <w:r w:rsidR="00C62321" w:rsidRPr="00E12C22">
              <w:rPr>
                <w:rStyle w:val="Hipersaitas"/>
              </w:rPr>
              <w:t>Description of the Supply Base</w:t>
            </w:r>
            <w:r w:rsidR="00C62321">
              <w:rPr>
                <w:webHidden/>
              </w:rPr>
              <w:tab/>
            </w:r>
            <w:r w:rsidR="00C62321">
              <w:rPr>
                <w:webHidden/>
              </w:rPr>
              <w:fldChar w:fldCharType="begin"/>
            </w:r>
            <w:r w:rsidR="00C62321">
              <w:rPr>
                <w:webHidden/>
              </w:rPr>
              <w:instrText xml:space="preserve"> PAGEREF _Toc454366453 \h </w:instrText>
            </w:r>
            <w:r w:rsidR="00C62321">
              <w:rPr>
                <w:webHidden/>
              </w:rPr>
            </w:r>
            <w:r w:rsidR="00C62321">
              <w:rPr>
                <w:webHidden/>
              </w:rPr>
              <w:fldChar w:fldCharType="separate"/>
            </w:r>
            <w:r w:rsidR="00C62321">
              <w:rPr>
                <w:webHidden/>
              </w:rPr>
              <w:t>2</w:t>
            </w:r>
            <w:r w:rsidR="00C62321">
              <w:rPr>
                <w:webHidden/>
              </w:rPr>
              <w:fldChar w:fldCharType="end"/>
            </w:r>
          </w:hyperlink>
        </w:p>
        <w:p w14:paraId="751BFF65" w14:textId="77777777" w:rsidR="00C62321" w:rsidRDefault="00A13AB4">
          <w:pPr>
            <w:pStyle w:val="Turinys2"/>
            <w:rPr>
              <w:rFonts w:eastAsiaTheme="minorEastAsia"/>
              <w:sz w:val="24"/>
              <w:szCs w:val="24"/>
              <w:lang w:val="en-US"/>
            </w:rPr>
          </w:pPr>
          <w:hyperlink w:anchor="_Toc454366454" w:history="1">
            <w:r w:rsidR="00C62321" w:rsidRPr="00E12C22">
              <w:rPr>
                <w:rStyle w:val="Hipersaitas"/>
              </w:rPr>
              <w:t>2.1</w:t>
            </w:r>
            <w:r w:rsidR="00C62321">
              <w:rPr>
                <w:rFonts w:eastAsiaTheme="minorEastAsia"/>
                <w:sz w:val="24"/>
                <w:szCs w:val="24"/>
                <w:lang w:val="en-US"/>
              </w:rPr>
              <w:tab/>
            </w:r>
            <w:r w:rsidR="00C62321" w:rsidRPr="00E12C22">
              <w:rPr>
                <w:rStyle w:val="Hipersaitas"/>
              </w:rPr>
              <w:t>General description</w:t>
            </w:r>
            <w:r w:rsidR="00C62321">
              <w:rPr>
                <w:webHidden/>
              </w:rPr>
              <w:tab/>
            </w:r>
            <w:r w:rsidR="00C62321">
              <w:rPr>
                <w:webHidden/>
              </w:rPr>
              <w:fldChar w:fldCharType="begin"/>
            </w:r>
            <w:r w:rsidR="00C62321">
              <w:rPr>
                <w:webHidden/>
              </w:rPr>
              <w:instrText xml:space="preserve"> PAGEREF _Toc454366454 \h </w:instrText>
            </w:r>
            <w:r w:rsidR="00C62321">
              <w:rPr>
                <w:webHidden/>
              </w:rPr>
            </w:r>
            <w:r w:rsidR="00C62321">
              <w:rPr>
                <w:webHidden/>
              </w:rPr>
              <w:fldChar w:fldCharType="separate"/>
            </w:r>
            <w:r w:rsidR="00C62321">
              <w:rPr>
                <w:webHidden/>
              </w:rPr>
              <w:t>2</w:t>
            </w:r>
            <w:r w:rsidR="00C62321">
              <w:rPr>
                <w:webHidden/>
              </w:rPr>
              <w:fldChar w:fldCharType="end"/>
            </w:r>
          </w:hyperlink>
        </w:p>
        <w:p w14:paraId="4E21BF13" w14:textId="77777777" w:rsidR="00C62321" w:rsidRDefault="00A13AB4">
          <w:pPr>
            <w:pStyle w:val="Turinys2"/>
            <w:rPr>
              <w:rFonts w:eastAsiaTheme="minorEastAsia"/>
              <w:sz w:val="24"/>
              <w:szCs w:val="24"/>
              <w:lang w:val="en-US"/>
            </w:rPr>
          </w:pPr>
          <w:hyperlink w:anchor="_Toc454366455" w:history="1">
            <w:r w:rsidR="00C62321" w:rsidRPr="00E12C22">
              <w:rPr>
                <w:rStyle w:val="Hipersaitas"/>
              </w:rPr>
              <w:t>2.2</w:t>
            </w:r>
            <w:r w:rsidR="00C62321">
              <w:rPr>
                <w:rFonts w:eastAsiaTheme="minorEastAsia"/>
                <w:sz w:val="24"/>
                <w:szCs w:val="24"/>
                <w:lang w:val="en-US"/>
              </w:rPr>
              <w:tab/>
            </w:r>
            <w:r w:rsidR="00C62321" w:rsidRPr="00E12C22">
              <w:rPr>
                <w:rStyle w:val="Hipersaitas"/>
              </w:rPr>
              <w:t>Actions taken to promote certification amongst feedstock supplier</w:t>
            </w:r>
            <w:r w:rsidR="00C62321">
              <w:rPr>
                <w:webHidden/>
              </w:rPr>
              <w:tab/>
            </w:r>
            <w:r w:rsidR="00C62321">
              <w:rPr>
                <w:webHidden/>
              </w:rPr>
              <w:fldChar w:fldCharType="begin"/>
            </w:r>
            <w:r w:rsidR="00C62321">
              <w:rPr>
                <w:webHidden/>
              </w:rPr>
              <w:instrText xml:space="preserve"> PAGEREF _Toc454366455 \h </w:instrText>
            </w:r>
            <w:r w:rsidR="00C62321">
              <w:rPr>
                <w:webHidden/>
              </w:rPr>
            </w:r>
            <w:r w:rsidR="00C62321">
              <w:rPr>
                <w:webHidden/>
              </w:rPr>
              <w:fldChar w:fldCharType="separate"/>
            </w:r>
            <w:r w:rsidR="00C62321">
              <w:rPr>
                <w:webHidden/>
              </w:rPr>
              <w:t>2</w:t>
            </w:r>
            <w:r w:rsidR="00C62321">
              <w:rPr>
                <w:webHidden/>
              </w:rPr>
              <w:fldChar w:fldCharType="end"/>
            </w:r>
          </w:hyperlink>
        </w:p>
        <w:p w14:paraId="7FAC1FA1" w14:textId="77777777" w:rsidR="00C62321" w:rsidRDefault="00A13AB4">
          <w:pPr>
            <w:pStyle w:val="Turinys2"/>
            <w:rPr>
              <w:rFonts w:eastAsiaTheme="minorEastAsia"/>
              <w:sz w:val="24"/>
              <w:szCs w:val="24"/>
              <w:lang w:val="en-US"/>
            </w:rPr>
          </w:pPr>
          <w:hyperlink w:anchor="_Toc454366456" w:history="1">
            <w:r w:rsidR="00C62321" w:rsidRPr="00E12C22">
              <w:rPr>
                <w:rStyle w:val="Hipersaitas"/>
              </w:rPr>
              <w:t>2.3</w:t>
            </w:r>
            <w:r w:rsidR="00C62321">
              <w:rPr>
                <w:rFonts w:eastAsiaTheme="minorEastAsia"/>
                <w:sz w:val="24"/>
                <w:szCs w:val="24"/>
                <w:lang w:val="en-US"/>
              </w:rPr>
              <w:tab/>
            </w:r>
            <w:r w:rsidR="00C62321" w:rsidRPr="00E12C22">
              <w:rPr>
                <w:rStyle w:val="Hipersaitas"/>
              </w:rPr>
              <w:t>Final harvest sampling programme</w:t>
            </w:r>
            <w:r w:rsidR="00C62321">
              <w:rPr>
                <w:webHidden/>
              </w:rPr>
              <w:tab/>
            </w:r>
            <w:r w:rsidR="00C62321">
              <w:rPr>
                <w:webHidden/>
              </w:rPr>
              <w:fldChar w:fldCharType="begin"/>
            </w:r>
            <w:r w:rsidR="00C62321">
              <w:rPr>
                <w:webHidden/>
              </w:rPr>
              <w:instrText xml:space="preserve"> PAGEREF _Toc454366456 \h </w:instrText>
            </w:r>
            <w:r w:rsidR="00C62321">
              <w:rPr>
                <w:webHidden/>
              </w:rPr>
            </w:r>
            <w:r w:rsidR="00C62321">
              <w:rPr>
                <w:webHidden/>
              </w:rPr>
              <w:fldChar w:fldCharType="separate"/>
            </w:r>
            <w:r w:rsidR="00C62321">
              <w:rPr>
                <w:webHidden/>
              </w:rPr>
              <w:t>2</w:t>
            </w:r>
            <w:r w:rsidR="00C62321">
              <w:rPr>
                <w:webHidden/>
              </w:rPr>
              <w:fldChar w:fldCharType="end"/>
            </w:r>
          </w:hyperlink>
        </w:p>
        <w:p w14:paraId="09465AA1" w14:textId="77777777" w:rsidR="00C62321" w:rsidRDefault="00A13AB4">
          <w:pPr>
            <w:pStyle w:val="Turinys2"/>
            <w:rPr>
              <w:rFonts w:eastAsiaTheme="minorEastAsia"/>
              <w:sz w:val="24"/>
              <w:szCs w:val="24"/>
              <w:lang w:val="en-US"/>
            </w:rPr>
          </w:pPr>
          <w:hyperlink w:anchor="_Toc454366457" w:history="1">
            <w:r w:rsidR="00C62321" w:rsidRPr="00E12C22">
              <w:rPr>
                <w:rStyle w:val="Hipersaitas"/>
              </w:rPr>
              <w:t>2.4</w:t>
            </w:r>
            <w:r w:rsidR="00C62321">
              <w:rPr>
                <w:rFonts w:eastAsiaTheme="minorEastAsia"/>
                <w:sz w:val="24"/>
                <w:szCs w:val="24"/>
                <w:lang w:val="en-US"/>
              </w:rPr>
              <w:tab/>
            </w:r>
            <w:r w:rsidR="00C62321" w:rsidRPr="00E12C22">
              <w:rPr>
                <w:rStyle w:val="Hipersaitas"/>
              </w:rPr>
              <w:t>Flow diagram of feedstock inputs showing feedstock type [optional]</w:t>
            </w:r>
            <w:r w:rsidR="00C62321">
              <w:rPr>
                <w:webHidden/>
              </w:rPr>
              <w:tab/>
            </w:r>
            <w:r w:rsidR="00C62321">
              <w:rPr>
                <w:webHidden/>
              </w:rPr>
              <w:fldChar w:fldCharType="begin"/>
            </w:r>
            <w:r w:rsidR="00C62321">
              <w:rPr>
                <w:webHidden/>
              </w:rPr>
              <w:instrText xml:space="preserve"> PAGEREF _Toc454366457 \h </w:instrText>
            </w:r>
            <w:r w:rsidR="00C62321">
              <w:rPr>
                <w:webHidden/>
              </w:rPr>
            </w:r>
            <w:r w:rsidR="00C62321">
              <w:rPr>
                <w:webHidden/>
              </w:rPr>
              <w:fldChar w:fldCharType="separate"/>
            </w:r>
            <w:r w:rsidR="00C62321">
              <w:rPr>
                <w:webHidden/>
              </w:rPr>
              <w:t>2</w:t>
            </w:r>
            <w:r w:rsidR="00C62321">
              <w:rPr>
                <w:webHidden/>
              </w:rPr>
              <w:fldChar w:fldCharType="end"/>
            </w:r>
          </w:hyperlink>
        </w:p>
        <w:p w14:paraId="6B0F7EC5" w14:textId="77777777" w:rsidR="00C62321" w:rsidRDefault="00A13AB4">
          <w:pPr>
            <w:pStyle w:val="Turinys2"/>
            <w:rPr>
              <w:rFonts w:eastAsiaTheme="minorEastAsia"/>
              <w:sz w:val="24"/>
              <w:szCs w:val="24"/>
              <w:lang w:val="en-US"/>
            </w:rPr>
          </w:pPr>
          <w:hyperlink w:anchor="_Toc454366458" w:history="1">
            <w:r w:rsidR="00C62321" w:rsidRPr="00E12C22">
              <w:rPr>
                <w:rStyle w:val="Hipersaitas"/>
              </w:rPr>
              <w:t>2.5</w:t>
            </w:r>
            <w:r w:rsidR="00C62321">
              <w:rPr>
                <w:rFonts w:eastAsiaTheme="minorEastAsia"/>
                <w:sz w:val="24"/>
                <w:szCs w:val="24"/>
                <w:lang w:val="en-US"/>
              </w:rPr>
              <w:tab/>
            </w:r>
            <w:r w:rsidR="00C62321" w:rsidRPr="00E12C22">
              <w:rPr>
                <w:rStyle w:val="Hipersaitas"/>
              </w:rPr>
              <w:t>Quantification of the Supply Base</w:t>
            </w:r>
            <w:r w:rsidR="00C62321">
              <w:rPr>
                <w:webHidden/>
              </w:rPr>
              <w:tab/>
            </w:r>
            <w:r w:rsidR="00C62321">
              <w:rPr>
                <w:webHidden/>
              </w:rPr>
              <w:fldChar w:fldCharType="begin"/>
            </w:r>
            <w:r w:rsidR="00C62321">
              <w:rPr>
                <w:webHidden/>
              </w:rPr>
              <w:instrText xml:space="preserve"> PAGEREF _Toc454366458 \h </w:instrText>
            </w:r>
            <w:r w:rsidR="00C62321">
              <w:rPr>
                <w:webHidden/>
              </w:rPr>
            </w:r>
            <w:r w:rsidR="00C62321">
              <w:rPr>
                <w:webHidden/>
              </w:rPr>
              <w:fldChar w:fldCharType="separate"/>
            </w:r>
            <w:r w:rsidR="00C62321">
              <w:rPr>
                <w:webHidden/>
              </w:rPr>
              <w:t>2</w:t>
            </w:r>
            <w:r w:rsidR="00C62321">
              <w:rPr>
                <w:webHidden/>
              </w:rPr>
              <w:fldChar w:fldCharType="end"/>
            </w:r>
          </w:hyperlink>
        </w:p>
        <w:p w14:paraId="4C7F32D1" w14:textId="77777777" w:rsidR="00C62321" w:rsidRDefault="00A13AB4" w:rsidP="00FB28B2">
          <w:pPr>
            <w:pStyle w:val="Turinys1"/>
            <w:rPr>
              <w:rFonts w:eastAsiaTheme="minorEastAsia"/>
              <w:sz w:val="24"/>
              <w:szCs w:val="24"/>
              <w:lang w:val="en-US"/>
            </w:rPr>
          </w:pPr>
          <w:hyperlink w:anchor="_Toc454366459" w:history="1">
            <w:r w:rsidR="00C62321" w:rsidRPr="00E12C22">
              <w:rPr>
                <w:rStyle w:val="Hipersaitas"/>
              </w:rPr>
              <w:t>3</w:t>
            </w:r>
            <w:r w:rsidR="00C62321">
              <w:rPr>
                <w:rFonts w:eastAsiaTheme="minorEastAsia"/>
                <w:sz w:val="24"/>
                <w:szCs w:val="24"/>
                <w:lang w:val="en-US"/>
              </w:rPr>
              <w:tab/>
            </w:r>
            <w:r w:rsidR="00C62321" w:rsidRPr="00E12C22">
              <w:rPr>
                <w:rStyle w:val="Hipersaitas"/>
              </w:rPr>
              <w:t>Requirement for a Supply Base Evaluation</w:t>
            </w:r>
            <w:r w:rsidR="00C62321">
              <w:rPr>
                <w:webHidden/>
              </w:rPr>
              <w:tab/>
            </w:r>
            <w:r w:rsidR="00C62321">
              <w:rPr>
                <w:webHidden/>
              </w:rPr>
              <w:fldChar w:fldCharType="begin"/>
            </w:r>
            <w:r w:rsidR="00C62321">
              <w:rPr>
                <w:webHidden/>
              </w:rPr>
              <w:instrText xml:space="preserve"> PAGEREF _Toc454366459 \h </w:instrText>
            </w:r>
            <w:r w:rsidR="00C62321">
              <w:rPr>
                <w:webHidden/>
              </w:rPr>
            </w:r>
            <w:r w:rsidR="00C62321">
              <w:rPr>
                <w:webHidden/>
              </w:rPr>
              <w:fldChar w:fldCharType="separate"/>
            </w:r>
            <w:r w:rsidR="00C62321">
              <w:rPr>
                <w:webHidden/>
              </w:rPr>
              <w:t>5</w:t>
            </w:r>
            <w:r w:rsidR="00C62321">
              <w:rPr>
                <w:webHidden/>
              </w:rPr>
              <w:fldChar w:fldCharType="end"/>
            </w:r>
          </w:hyperlink>
        </w:p>
        <w:p w14:paraId="46CD6174" w14:textId="77777777" w:rsidR="00C62321" w:rsidRDefault="00A13AB4" w:rsidP="00FB28B2">
          <w:pPr>
            <w:pStyle w:val="Turinys1"/>
            <w:rPr>
              <w:rFonts w:eastAsiaTheme="minorEastAsia"/>
              <w:sz w:val="24"/>
              <w:szCs w:val="24"/>
              <w:lang w:val="en-US"/>
            </w:rPr>
          </w:pPr>
          <w:hyperlink w:anchor="_Toc454366460" w:history="1">
            <w:r w:rsidR="00C62321" w:rsidRPr="00E12C22">
              <w:rPr>
                <w:rStyle w:val="Hipersaitas"/>
              </w:rPr>
              <w:t>4</w:t>
            </w:r>
            <w:r w:rsidR="00C62321">
              <w:rPr>
                <w:rFonts w:eastAsiaTheme="minorEastAsia"/>
                <w:sz w:val="24"/>
                <w:szCs w:val="24"/>
                <w:lang w:val="en-US"/>
              </w:rPr>
              <w:tab/>
            </w:r>
            <w:r w:rsidR="00C62321" w:rsidRPr="00E12C22">
              <w:rPr>
                <w:rStyle w:val="Hipersaitas"/>
              </w:rPr>
              <w:t>Supply Base Evaluation</w:t>
            </w:r>
            <w:r w:rsidR="00C62321">
              <w:rPr>
                <w:webHidden/>
              </w:rPr>
              <w:tab/>
            </w:r>
            <w:r w:rsidR="00C62321">
              <w:rPr>
                <w:webHidden/>
              </w:rPr>
              <w:fldChar w:fldCharType="begin"/>
            </w:r>
            <w:r w:rsidR="00C62321">
              <w:rPr>
                <w:webHidden/>
              </w:rPr>
              <w:instrText xml:space="preserve"> PAGEREF _Toc454366460 \h </w:instrText>
            </w:r>
            <w:r w:rsidR="00C62321">
              <w:rPr>
                <w:webHidden/>
              </w:rPr>
            </w:r>
            <w:r w:rsidR="00C62321">
              <w:rPr>
                <w:webHidden/>
              </w:rPr>
              <w:fldChar w:fldCharType="separate"/>
            </w:r>
            <w:r w:rsidR="00C62321">
              <w:rPr>
                <w:webHidden/>
              </w:rPr>
              <w:t>6</w:t>
            </w:r>
            <w:r w:rsidR="00C62321">
              <w:rPr>
                <w:webHidden/>
              </w:rPr>
              <w:fldChar w:fldCharType="end"/>
            </w:r>
          </w:hyperlink>
        </w:p>
        <w:p w14:paraId="50207DB3" w14:textId="77777777" w:rsidR="00C62321" w:rsidRDefault="00A13AB4">
          <w:pPr>
            <w:pStyle w:val="Turinys2"/>
            <w:rPr>
              <w:rFonts w:eastAsiaTheme="minorEastAsia"/>
              <w:sz w:val="24"/>
              <w:szCs w:val="24"/>
              <w:lang w:val="en-US"/>
            </w:rPr>
          </w:pPr>
          <w:hyperlink w:anchor="_Toc454366461" w:history="1">
            <w:r w:rsidR="00C62321" w:rsidRPr="00E12C22">
              <w:rPr>
                <w:rStyle w:val="Hipersaitas"/>
              </w:rPr>
              <w:t>4.1</w:t>
            </w:r>
            <w:r w:rsidR="00C62321">
              <w:rPr>
                <w:rFonts w:eastAsiaTheme="minorEastAsia"/>
                <w:sz w:val="24"/>
                <w:szCs w:val="24"/>
                <w:lang w:val="en-US"/>
              </w:rPr>
              <w:tab/>
            </w:r>
            <w:r w:rsidR="00C62321" w:rsidRPr="00E12C22">
              <w:rPr>
                <w:rStyle w:val="Hipersaitas"/>
              </w:rPr>
              <w:t>Scope</w:t>
            </w:r>
            <w:r w:rsidR="00C62321">
              <w:rPr>
                <w:webHidden/>
              </w:rPr>
              <w:tab/>
            </w:r>
            <w:r w:rsidR="00C62321">
              <w:rPr>
                <w:webHidden/>
              </w:rPr>
              <w:fldChar w:fldCharType="begin"/>
            </w:r>
            <w:r w:rsidR="00C62321">
              <w:rPr>
                <w:webHidden/>
              </w:rPr>
              <w:instrText xml:space="preserve"> PAGEREF _Toc454366461 \h </w:instrText>
            </w:r>
            <w:r w:rsidR="00C62321">
              <w:rPr>
                <w:webHidden/>
              </w:rPr>
            </w:r>
            <w:r w:rsidR="00C62321">
              <w:rPr>
                <w:webHidden/>
              </w:rPr>
              <w:fldChar w:fldCharType="separate"/>
            </w:r>
            <w:r w:rsidR="00C62321">
              <w:rPr>
                <w:webHidden/>
              </w:rPr>
              <w:t>6</w:t>
            </w:r>
            <w:r w:rsidR="00C62321">
              <w:rPr>
                <w:webHidden/>
              </w:rPr>
              <w:fldChar w:fldCharType="end"/>
            </w:r>
          </w:hyperlink>
        </w:p>
        <w:p w14:paraId="09831EB6" w14:textId="77777777" w:rsidR="00C62321" w:rsidRDefault="00A13AB4">
          <w:pPr>
            <w:pStyle w:val="Turinys2"/>
            <w:rPr>
              <w:rFonts w:eastAsiaTheme="minorEastAsia"/>
              <w:sz w:val="24"/>
              <w:szCs w:val="24"/>
              <w:lang w:val="en-US"/>
            </w:rPr>
          </w:pPr>
          <w:hyperlink w:anchor="_Toc454366462" w:history="1">
            <w:r w:rsidR="00C62321" w:rsidRPr="00E12C22">
              <w:rPr>
                <w:rStyle w:val="Hipersaitas"/>
              </w:rPr>
              <w:t>4.2</w:t>
            </w:r>
            <w:r w:rsidR="00C62321">
              <w:rPr>
                <w:rFonts w:eastAsiaTheme="minorEastAsia"/>
                <w:sz w:val="24"/>
                <w:szCs w:val="24"/>
                <w:lang w:val="en-US"/>
              </w:rPr>
              <w:tab/>
            </w:r>
            <w:r w:rsidR="00C62321" w:rsidRPr="00E12C22">
              <w:rPr>
                <w:rStyle w:val="Hipersaitas"/>
              </w:rPr>
              <w:t>Justification</w:t>
            </w:r>
            <w:r w:rsidR="00C62321">
              <w:rPr>
                <w:webHidden/>
              </w:rPr>
              <w:tab/>
            </w:r>
            <w:r w:rsidR="00C62321">
              <w:rPr>
                <w:webHidden/>
              </w:rPr>
              <w:fldChar w:fldCharType="begin"/>
            </w:r>
            <w:r w:rsidR="00C62321">
              <w:rPr>
                <w:webHidden/>
              </w:rPr>
              <w:instrText xml:space="preserve"> PAGEREF _Toc454366462 \h </w:instrText>
            </w:r>
            <w:r w:rsidR="00C62321">
              <w:rPr>
                <w:webHidden/>
              </w:rPr>
            </w:r>
            <w:r w:rsidR="00C62321">
              <w:rPr>
                <w:webHidden/>
              </w:rPr>
              <w:fldChar w:fldCharType="separate"/>
            </w:r>
            <w:r w:rsidR="00C62321">
              <w:rPr>
                <w:webHidden/>
              </w:rPr>
              <w:t>6</w:t>
            </w:r>
            <w:r w:rsidR="00C62321">
              <w:rPr>
                <w:webHidden/>
              </w:rPr>
              <w:fldChar w:fldCharType="end"/>
            </w:r>
          </w:hyperlink>
        </w:p>
        <w:p w14:paraId="063DE810" w14:textId="77777777" w:rsidR="00C62321" w:rsidRDefault="00A13AB4">
          <w:pPr>
            <w:pStyle w:val="Turinys2"/>
            <w:rPr>
              <w:rFonts w:eastAsiaTheme="minorEastAsia"/>
              <w:sz w:val="24"/>
              <w:szCs w:val="24"/>
              <w:lang w:val="en-US"/>
            </w:rPr>
          </w:pPr>
          <w:hyperlink w:anchor="_Toc454366463" w:history="1">
            <w:r w:rsidR="00C62321" w:rsidRPr="00E12C22">
              <w:rPr>
                <w:rStyle w:val="Hipersaitas"/>
              </w:rPr>
              <w:t>4.3</w:t>
            </w:r>
            <w:r w:rsidR="00C62321">
              <w:rPr>
                <w:rFonts w:eastAsiaTheme="minorEastAsia"/>
                <w:sz w:val="24"/>
                <w:szCs w:val="24"/>
                <w:lang w:val="en-US"/>
              </w:rPr>
              <w:tab/>
            </w:r>
            <w:r w:rsidR="00C62321" w:rsidRPr="00E12C22">
              <w:rPr>
                <w:rStyle w:val="Hipersaitas"/>
              </w:rPr>
              <w:t>Results of Risk Assessment</w:t>
            </w:r>
            <w:r w:rsidR="00C62321">
              <w:rPr>
                <w:webHidden/>
              </w:rPr>
              <w:tab/>
            </w:r>
            <w:r w:rsidR="00C62321">
              <w:rPr>
                <w:webHidden/>
              </w:rPr>
              <w:fldChar w:fldCharType="begin"/>
            </w:r>
            <w:r w:rsidR="00C62321">
              <w:rPr>
                <w:webHidden/>
              </w:rPr>
              <w:instrText xml:space="preserve"> PAGEREF _Toc454366463 \h </w:instrText>
            </w:r>
            <w:r w:rsidR="00C62321">
              <w:rPr>
                <w:webHidden/>
              </w:rPr>
            </w:r>
            <w:r w:rsidR="00C62321">
              <w:rPr>
                <w:webHidden/>
              </w:rPr>
              <w:fldChar w:fldCharType="separate"/>
            </w:r>
            <w:r w:rsidR="00C62321">
              <w:rPr>
                <w:webHidden/>
              </w:rPr>
              <w:t>6</w:t>
            </w:r>
            <w:r w:rsidR="00C62321">
              <w:rPr>
                <w:webHidden/>
              </w:rPr>
              <w:fldChar w:fldCharType="end"/>
            </w:r>
          </w:hyperlink>
        </w:p>
        <w:p w14:paraId="0FFC6D48" w14:textId="77777777" w:rsidR="00C62321" w:rsidRDefault="00A13AB4">
          <w:pPr>
            <w:pStyle w:val="Turinys2"/>
            <w:rPr>
              <w:rFonts w:eastAsiaTheme="minorEastAsia"/>
              <w:sz w:val="24"/>
              <w:szCs w:val="24"/>
              <w:lang w:val="en-US"/>
            </w:rPr>
          </w:pPr>
          <w:hyperlink w:anchor="_Toc454366464" w:history="1">
            <w:r w:rsidR="00C62321" w:rsidRPr="00E12C22">
              <w:rPr>
                <w:rStyle w:val="Hipersaitas"/>
              </w:rPr>
              <w:t>4.4</w:t>
            </w:r>
            <w:r w:rsidR="00C62321">
              <w:rPr>
                <w:rFonts w:eastAsiaTheme="minorEastAsia"/>
                <w:sz w:val="24"/>
                <w:szCs w:val="24"/>
                <w:lang w:val="en-US"/>
              </w:rPr>
              <w:tab/>
            </w:r>
            <w:r w:rsidR="00C62321" w:rsidRPr="00E12C22">
              <w:rPr>
                <w:rStyle w:val="Hipersaitas"/>
              </w:rPr>
              <w:t>Results of Supplier Verification Programme</w:t>
            </w:r>
            <w:r w:rsidR="00C62321">
              <w:rPr>
                <w:webHidden/>
              </w:rPr>
              <w:tab/>
            </w:r>
            <w:r w:rsidR="00C62321">
              <w:rPr>
                <w:webHidden/>
              </w:rPr>
              <w:fldChar w:fldCharType="begin"/>
            </w:r>
            <w:r w:rsidR="00C62321">
              <w:rPr>
                <w:webHidden/>
              </w:rPr>
              <w:instrText xml:space="preserve"> PAGEREF _Toc454366464 \h </w:instrText>
            </w:r>
            <w:r w:rsidR="00C62321">
              <w:rPr>
                <w:webHidden/>
              </w:rPr>
            </w:r>
            <w:r w:rsidR="00C62321">
              <w:rPr>
                <w:webHidden/>
              </w:rPr>
              <w:fldChar w:fldCharType="separate"/>
            </w:r>
            <w:r w:rsidR="00C62321">
              <w:rPr>
                <w:webHidden/>
              </w:rPr>
              <w:t>6</w:t>
            </w:r>
            <w:r w:rsidR="00C62321">
              <w:rPr>
                <w:webHidden/>
              </w:rPr>
              <w:fldChar w:fldCharType="end"/>
            </w:r>
          </w:hyperlink>
        </w:p>
        <w:p w14:paraId="61F910DC" w14:textId="77777777" w:rsidR="00C62321" w:rsidRDefault="00A13AB4">
          <w:pPr>
            <w:pStyle w:val="Turinys2"/>
            <w:rPr>
              <w:rFonts w:eastAsiaTheme="minorEastAsia"/>
              <w:sz w:val="24"/>
              <w:szCs w:val="24"/>
              <w:lang w:val="en-US"/>
            </w:rPr>
          </w:pPr>
          <w:hyperlink w:anchor="_Toc454366465" w:history="1">
            <w:r w:rsidR="00C62321" w:rsidRPr="00E12C22">
              <w:rPr>
                <w:rStyle w:val="Hipersaitas"/>
              </w:rPr>
              <w:t>4.5</w:t>
            </w:r>
            <w:r w:rsidR="00C62321">
              <w:rPr>
                <w:rFonts w:eastAsiaTheme="minorEastAsia"/>
                <w:sz w:val="24"/>
                <w:szCs w:val="24"/>
                <w:lang w:val="en-US"/>
              </w:rPr>
              <w:tab/>
            </w:r>
            <w:r w:rsidR="00C62321" w:rsidRPr="00E12C22">
              <w:rPr>
                <w:rStyle w:val="Hipersaitas"/>
              </w:rPr>
              <w:t>Conclusion</w:t>
            </w:r>
            <w:r w:rsidR="00C62321">
              <w:rPr>
                <w:webHidden/>
              </w:rPr>
              <w:tab/>
            </w:r>
            <w:r w:rsidR="00C62321">
              <w:rPr>
                <w:webHidden/>
              </w:rPr>
              <w:fldChar w:fldCharType="begin"/>
            </w:r>
            <w:r w:rsidR="00C62321">
              <w:rPr>
                <w:webHidden/>
              </w:rPr>
              <w:instrText xml:space="preserve"> PAGEREF _Toc454366465 \h </w:instrText>
            </w:r>
            <w:r w:rsidR="00C62321">
              <w:rPr>
                <w:webHidden/>
              </w:rPr>
            </w:r>
            <w:r w:rsidR="00C62321">
              <w:rPr>
                <w:webHidden/>
              </w:rPr>
              <w:fldChar w:fldCharType="separate"/>
            </w:r>
            <w:r w:rsidR="00C62321">
              <w:rPr>
                <w:webHidden/>
              </w:rPr>
              <w:t>6</w:t>
            </w:r>
            <w:r w:rsidR="00C62321">
              <w:rPr>
                <w:webHidden/>
              </w:rPr>
              <w:fldChar w:fldCharType="end"/>
            </w:r>
          </w:hyperlink>
        </w:p>
        <w:p w14:paraId="2B08C07C" w14:textId="77777777" w:rsidR="00C62321" w:rsidRDefault="00A13AB4" w:rsidP="00FB28B2">
          <w:pPr>
            <w:pStyle w:val="Turinys1"/>
            <w:rPr>
              <w:rFonts w:eastAsiaTheme="minorEastAsia"/>
              <w:sz w:val="24"/>
              <w:szCs w:val="24"/>
              <w:lang w:val="en-US"/>
            </w:rPr>
          </w:pPr>
          <w:hyperlink w:anchor="_Toc454366466" w:history="1">
            <w:r w:rsidR="00C62321" w:rsidRPr="00E12C22">
              <w:rPr>
                <w:rStyle w:val="Hipersaitas"/>
              </w:rPr>
              <w:t>5</w:t>
            </w:r>
            <w:r w:rsidR="00C62321">
              <w:rPr>
                <w:rFonts w:eastAsiaTheme="minorEastAsia"/>
                <w:sz w:val="24"/>
                <w:szCs w:val="24"/>
                <w:lang w:val="en-US"/>
              </w:rPr>
              <w:tab/>
            </w:r>
            <w:r w:rsidR="00C62321" w:rsidRPr="00E12C22">
              <w:rPr>
                <w:rStyle w:val="Hipersaitas"/>
              </w:rPr>
              <w:t>Supply Base Evaluation Process</w:t>
            </w:r>
            <w:r w:rsidR="00C62321">
              <w:rPr>
                <w:webHidden/>
              </w:rPr>
              <w:tab/>
            </w:r>
            <w:r w:rsidR="00C62321">
              <w:rPr>
                <w:webHidden/>
              </w:rPr>
              <w:fldChar w:fldCharType="begin"/>
            </w:r>
            <w:r w:rsidR="00C62321">
              <w:rPr>
                <w:webHidden/>
              </w:rPr>
              <w:instrText xml:space="preserve"> PAGEREF _Toc454366466 \h </w:instrText>
            </w:r>
            <w:r w:rsidR="00C62321">
              <w:rPr>
                <w:webHidden/>
              </w:rPr>
            </w:r>
            <w:r w:rsidR="00C62321">
              <w:rPr>
                <w:webHidden/>
              </w:rPr>
              <w:fldChar w:fldCharType="separate"/>
            </w:r>
            <w:r w:rsidR="00C62321">
              <w:rPr>
                <w:webHidden/>
              </w:rPr>
              <w:t>7</w:t>
            </w:r>
            <w:r w:rsidR="00C62321">
              <w:rPr>
                <w:webHidden/>
              </w:rPr>
              <w:fldChar w:fldCharType="end"/>
            </w:r>
          </w:hyperlink>
        </w:p>
        <w:p w14:paraId="09CD127E" w14:textId="77777777" w:rsidR="00C62321" w:rsidRDefault="00A13AB4" w:rsidP="00FB28B2">
          <w:pPr>
            <w:pStyle w:val="Turinys1"/>
            <w:rPr>
              <w:rFonts w:eastAsiaTheme="minorEastAsia"/>
              <w:sz w:val="24"/>
              <w:szCs w:val="24"/>
              <w:lang w:val="en-US"/>
            </w:rPr>
          </w:pPr>
          <w:hyperlink w:anchor="_Toc454366467" w:history="1">
            <w:r w:rsidR="00C62321" w:rsidRPr="00E12C22">
              <w:rPr>
                <w:rStyle w:val="Hipersaitas"/>
              </w:rPr>
              <w:t>6</w:t>
            </w:r>
            <w:r w:rsidR="00C62321">
              <w:rPr>
                <w:rFonts w:eastAsiaTheme="minorEastAsia"/>
                <w:sz w:val="24"/>
                <w:szCs w:val="24"/>
                <w:lang w:val="en-US"/>
              </w:rPr>
              <w:tab/>
            </w:r>
            <w:r w:rsidR="00C62321" w:rsidRPr="00E12C22">
              <w:rPr>
                <w:rStyle w:val="Hipersaitas"/>
              </w:rPr>
              <w:t>Stakeholder Consultation</w:t>
            </w:r>
            <w:r w:rsidR="00C62321">
              <w:rPr>
                <w:webHidden/>
              </w:rPr>
              <w:tab/>
            </w:r>
            <w:r w:rsidR="00C62321">
              <w:rPr>
                <w:webHidden/>
              </w:rPr>
              <w:fldChar w:fldCharType="begin"/>
            </w:r>
            <w:r w:rsidR="00C62321">
              <w:rPr>
                <w:webHidden/>
              </w:rPr>
              <w:instrText xml:space="preserve"> PAGEREF _Toc454366467 \h </w:instrText>
            </w:r>
            <w:r w:rsidR="00C62321">
              <w:rPr>
                <w:webHidden/>
              </w:rPr>
            </w:r>
            <w:r w:rsidR="00C62321">
              <w:rPr>
                <w:webHidden/>
              </w:rPr>
              <w:fldChar w:fldCharType="separate"/>
            </w:r>
            <w:r w:rsidR="00C62321">
              <w:rPr>
                <w:webHidden/>
              </w:rPr>
              <w:t>8</w:t>
            </w:r>
            <w:r w:rsidR="00C62321">
              <w:rPr>
                <w:webHidden/>
              </w:rPr>
              <w:fldChar w:fldCharType="end"/>
            </w:r>
          </w:hyperlink>
        </w:p>
        <w:p w14:paraId="1B4B1D27" w14:textId="77777777" w:rsidR="00C62321" w:rsidRDefault="00A13AB4">
          <w:pPr>
            <w:pStyle w:val="Turinys2"/>
            <w:rPr>
              <w:rFonts w:eastAsiaTheme="minorEastAsia"/>
              <w:sz w:val="24"/>
              <w:szCs w:val="24"/>
              <w:lang w:val="en-US"/>
            </w:rPr>
          </w:pPr>
          <w:hyperlink w:anchor="_Toc454366468" w:history="1">
            <w:r w:rsidR="00C62321" w:rsidRPr="00E12C22">
              <w:rPr>
                <w:rStyle w:val="Hipersaitas"/>
              </w:rPr>
              <w:t>6.1</w:t>
            </w:r>
            <w:r w:rsidR="00C62321">
              <w:rPr>
                <w:rFonts w:eastAsiaTheme="minorEastAsia"/>
                <w:sz w:val="24"/>
                <w:szCs w:val="24"/>
                <w:lang w:val="en-US"/>
              </w:rPr>
              <w:tab/>
            </w:r>
            <w:r w:rsidR="00C62321" w:rsidRPr="00E12C22">
              <w:rPr>
                <w:rStyle w:val="Hipersaitas"/>
              </w:rPr>
              <w:t>Response to stakeholder comments</w:t>
            </w:r>
            <w:r w:rsidR="00C62321">
              <w:rPr>
                <w:webHidden/>
              </w:rPr>
              <w:tab/>
            </w:r>
            <w:r w:rsidR="00C62321">
              <w:rPr>
                <w:webHidden/>
              </w:rPr>
              <w:fldChar w:fldCharType="begin"/>
            </w:r>
            <w:r w:rsidR="00C62321">
              <w:rPr>
                <w:webHidden/>
              </w:rPr>
              <w:instrText xml:space="preserve"> PAGEREF _Toc454366468 \h </w:instrText>
            </w:r>
            <w:r w:rsidR="00C62321">
              <w:rPr>
                <w:webHidden/>
              </w:rPr>
            </w:r>
            <w:r w:rsidR="00C62321">
              <w:rPr>
                <w:webHidden/>
              </w:rPr>
              <w:fldChar w:fldCharType="separate"/>
            </w:r>
            <w:r w:rsidR="00C62321">
              <w:rPr>
                <w:webHidden/>
              </w:rPr>
              <w:t>8</w:t>
            </w:r>
            <w:r w:rsidR="00C62321">
              <w:rPr>
                <w:webHidden/>
              </w:rPr>
              <w:fldChar w:fldCharType="end"/>
            </w:r>
          </w:hyperlink>
        </w:p>
        <w:p w14:paraId="2BAA2F8B" w14:textId="77777777" w:rsidR="00C62321" w:rsidRDefault="00A13AB4" w:rsidP="00FB28B2">
          <w:pPr>
            <w:pStyle w:val="Turinys1"/>
            <w:rPr>
              <w:rFonts w:eastAsiaTheme="minorEastAsia"/>
              <w:sz w:val="24"/>
              <w:szCs w:val="24"/>
              <w:lang w:val="en-US"/>
            </w:rPr>
          </w:pPr>
          <w:hyperlink w:anchor="_Toc454366469" w:history="1">
            <w:r w:rsidR="00C62321" w:rsidRPr="00E12C22">
              <w:rPr>
                <w:rStyle w:val="Hipersaitas"/>
              </w:rPr>
              <w:t>7</w:t>
            </w:r>
            <w:r w:rsidR="00C62321">
              <w:rPr>
                <w:rFonts w:eastAsiaTheme="minorEastAsia"/>
                <w:sz w:val="24"/>
                <w:szCs w:val="24"/>
                <w:lang w:val="en-US"/>
              </w:rPr>
              <w:tab/>
            </w:r>
            <w:r w:rsidR="00C62321" w:rsidRPr="00E12C22">
              <w:rPr>
                <w:rStyle w:val="Hipersaitas"/>
              </w:rPr>
              <w:t>Overview of Initial Assessment of Risk</w:t>
            </w:r>
            <w:r w:rsidR="00C62321">
              <w:rPr>
                <w:webHidden/>
              </w:rPr>
              <w:tab/>
            </w:r>
            <w:r w:rsidR="00C62321">
              <w:rPr>
                <w:webHidden/>
              </w:rPr>
              <w:fldChar w:fldCharType="begin"/>
            </w:r>
            <w:r w:rsidR="00C62321">
              <w:rPr>
                <w:webHidden/>
              </w:rPr>
              <w:instrText xml:space="preserve"> PAGEREF _Toc454366469 \h </w:instrText>
            </w:r>
            <w:r w:rsidR="00C62321">
              <w:rPr>
                <w:webHidden/>
              </w:rPr>
            </w:r>
            <w:r w:rsidR="00C62321">
              <w:rPr>
                <w:webHidden/>
              </w:rPr>
              <w:fldChar w:fldCharType="separate"/>
            </w:r>
            <w:r w:rsidR="00C62321">
              <w:rPr>
                <w:webHidden/>
              </w:rPr>
              <w:t>9</w:t>
            </w:r>
            <w:r w:rsidR="00C62321">
              <w:rPr>
                <w:webHidden/>
              </w:rPr>
              <w:fldChar w:fldCharType="end"/>
            </w:r>
          </w:hyperlink>
        </w:p>
        <w:p w14:paraId="3AEEC130" w14:textId="77777777" w:rsidR="00C62321" w:rsidRDefault="00A13AB4" w:rsidP="00FB28B2">
          <w:pPr>
            <w:pStyle w:val="Turinys1"/>
            <w:rPr>
              <w:rFonts w:eastAsiaTheme="minorEastAsia"/>
              <w:sz w:val="24"/>
              <w:szCs w:val="24"/>
              <w:lang w:val="en-US"/>
            </w:rPr>
          </w:pPr>
          <w:hyperlink w:anchor="_Toc454366470" w:history="1">
            <w:r w:rsidR="00C62321" w:rsidRPr="00E12C22">
              <w:rPr>
                <w:rStyle w:val="Hipersaitas"/>
              </w:rPr>
              <w:t>8</w:t>
            </w:r>
            <w:r w:rsidR="00C62321">
              <w:rPr>
                <w:rFonts w:eastAsiaTheme="minorEastAsia"/>
                <w:sz w:val="24"/>
                <w:szCs w:val="24"/>
                <w:lang w:val="en-US"/>
              </w:rPr>
              <w:tab/>
            </w:r>
            <w:r w:rsidR="00C62321" w:rsidRPr="00E12C22">
              <w:rPr>
                <w:rStyle w:val="Hipersaitas"/>
              </w:rPr>
              <w:t>Supplier Verification Programme</w:t>
            </w:r>
            <w:r w:rsidR="00C62321">
              <w:rPr>
                <w:webHidden/>
              </w:rPr>
              <w:tab/>
            </w:r>
            <w:r w:rsidR="00C62321">
              <w:rPr>
                <w:webHidden/>
              </w:rPr>
              <w:fldChar w:fldCharType="begin"/>
            </w:r>
            <w:r w:rsidR="00C62321">
              <w:rPr>
                <w:webHidden/>
              </w:rPr>
              <w:instrText xml:space="preserve"> PAGEREF _Toc454366470 \h </w:instrText>
            </w:r>
            <w:r w:rsidR="00C62321">
              <w:rPr>
                <w:webHidden/>
              </w:rPr>
            </w:r>
            <w:r w:rsidR="00C62321">
              <w:rPr>
                <w:webHidden/>
              </w:rPr>
              <w:fldChar w:fldCharType="separate"/>
            </w:r>
            <w:r w:rsidR="00C62321">
              <w:rPr>
                <w:webHidden/>
              </w:rPr>
              <w:t>10</w:t>
            </w:r>
            <w:r w:rsidR="00C62321">
              <w:rPr>
                <w:webHidden/>
              </w:rPr>
              <w:fldChar w:fldCharType="end"/>
            </w:r>
          </w:hyperlink>
        </w:p>
        <w:p w14:paraId="7476122B" w14:textId="77777777" w:rsidR="00C62321" w:rsidRDefault="00A13AB4">
          <w:pPr>
            <w:pStyle w:val="Turinys2"/>
            <w:rPr>
              <w:rFonts w:eastAsiaTheme="minorEastAsia"/>
              <w:sz w:val="24"/>
              <w:szCs w:val="24"/>
              <w:lang w:val="en-US"/>
            </w:rPr>
          </w:pPr>
          <w:hyperlink w:anchor="_Toc454366471" w:history="1">
            <w:r w:rsidR="00C62321" w:rsidRPr="00E12C22">
              <w:rPr>
                <w:rStyle w:val="Hipersaitas"/>
              </w:rPr>
              <w:t>8.1</w:t>
            </w:r>
            <w:r w:rsidR="00C62321">
              <w:rPr>
                <w:rFonts w:eastAsiaTheme="minorEastAsia"/>
                <w:sz w:val="24"/>
                <w:szCs w:val="24"/>
                <w:lang w:val="en-US"/>
              </w:rPr>
              <w:tab/>
            </w:r>
            <w:r w:rsidR="00C62321" w:rsidRPr="00E12C22">
              <w:rPr>
                <w:rStyle w:val="Hipersaitas"/>
              </w:rPr>
              <w:t>Description of the Supplier Verification Programme</w:t>
            </w:r>
            <w:r w:rsidR="00C62321">
              <w:rPr>
                <w:webHidden/>
              </w:rPr>
              <w:tab/>
            </w:r>
            <w:r w:rsidR="00C62321">
              <w:rPr>
                <w:webHidden/>
              </w:rPr>
              <w:fldChar w:fldCharType="begin"/>
            </w:r>
            <w:r w:rsidR="00C62321">
              <w:rPr>
                <w:webHidden/>
              </w:rPr>
              <w:instrText xml:space="preserve"> PAGEREF _Toc454366471 \h </w:instrText>
            </w:r>
            <w:r w:rsidR="00C62321">
              <w:rPr>
                <w:webHidden/>
              </w:rPr>
            </w:r>
            <w:r w:rsidR="00C62321">
              <w:rPr>
                <w:webHidden/>
              </w:rPr>
              <w:fldChar w:fldCharType="separate"/>
            </w:r>
            <w:r w:rsidR="00C62321">
              <w:rPr>
                <w:webHidden/>
              </w:rPr>
              <w:t>10</w:t>
            </w:r>
            <w:r w:rsidR="00C62321">
              <w:rPr>
                <w:webHidden/>
              </w:rPr>
              <w:fldChar w:fldCharType="end"/>
            </w:r>
          </w:hyperlink>
        </w:p>
        <w:p w14:paraId="70A4039D" w14:textId="77777777" w:rsidR="00C62321" w:rsidRDefault="00A13AB4">
          <w:pPr>
            <w:pStyle w:val="Turinys2"/>
            <w:rPr>
              <w:rFonts w:eastAsiaTheme="minorEastAsia"/>
              <w:sz w:val="24"/>
              <w:szCs w:val="24"/>
              <w:lang w:val="en-US"/>
            </w:rPr>
          </w:pPr>
          <w:hyperlink w:anchor="_Toc454366472" w:history="1">
            <w:r w:rsidR="00C62321" w:rsidRPr="00E12C22">
              <w:rPr>
                <w:rStyle w:val="Hipersaitas"/>
              </w:rPr>
              <w:t>8.2</w:t>
            </w:r>
            <w:r w:rsidR="00C62321">
              <w:rPr>
                <w:rFonts w:eastAsiaTheme="minorEastAsia"/>
                <w:sz w:val="24"/>
                <w:szCs w:val="24"/>
                <w:lang w:val="en-US"/>
              </w:rPr>
              <w:tab/>
            </w:r>
            <w:r w:rsidR="00C62321" w:rsidRPr="00E12C22">
              <w:rPr>
                <w:rStyle w:val="Hipersaitas"/>
              </w:rPr>
              <w:t>Site visits</w:t>
            </w:r>
            <w:r w:rsidR="00C62321">
              <w:rPr>
                <w:webHidden/>
              </w:rPr>
              <w:tab/>
            </w:r>
            <w:r w:rsidR="00C62321">
              <w:rPr>
                <w:webHidden/>
              </w:rPr>
              <w:fldChar w:fldCharType="begin"/>
            </w:r>
            <w:r w:rsidR="00C62321">
              <w:rPr>
                <w:webHidden/>
              </w:rPr>
              <w:instrText xml:space="preserve"> PAGEREF _Toc454366472 \h </w:instrText>
            </w:r>
            <w:r w:rsidR="00C62321">
              <w:rPr>
                <w:webHidden/>
              </w:rPr>
            </w:r>
            <w:r w:rsidR="00C62321">
              <w:rPr>
                <w:webHidden/>
              </w:rPr>
              <w:fldChar w:fldCharType="separate"/>
            </w:r>
            <w:r w:rsidR="00C62321">
              <w:rPr>
                <w:webHidden/>
              </w:rPr>
              <w:t>10</w:t>
            </w:r>
            <w:r w:rsidR="00C62321">
              <w:rPr>
                <w:webHidden/>
              </w:rPr>
              <w:fldChar w:fldCharType="end"/>
            </w:r>
          </w:hyperlink>
        </w:p>
        <w:p w14:paraId="5F2B91F3" w14:textId="77777777" w:rsidR="00C62321" w:rsidRDefault="00A13AB4">
          <w:pPr>
            <w:pStyle w:val="Turinys2"/>
            <w:rPr>
              <w:rFonts w:eastAsiaTheme="minorEastAsia"/>
              <w:sz w:val="24"/>
              <w:szCs w:val="24"/>
              <w:lang w:val="en-US"/>
            </w:rPr>
          </w:pPr>
          <w:hyperlink w:anchor="_Toc454366473" w:history="1">
            <w:r w:rsidR="00C62321" w:rsidRPr="00E12C22">
              <w:rPr>
                <w:rStyle w:val="Hipersaitas"/>
              </w:rPr>
              <w:t>8.3</w:t>
            </w:r>
            <w:r w:rsidR="00C62321">
              <w:rPr>
                <w:rFonts w:eastAsiaTheme="minorEastAsia"/>
                <w:sz w:val="24"/>
                <w:szCs w:val="24"/>
                <w:lang w:val="en-US"/>
              </w:rPr>
              <w:tab/>
            </w:r>
            <w:r w:rsidR="00C62321" w:rsidRPr="00E12C22">
              <w:rPr>
                <w:rStyle w:val="Hipersaitas"/>
              </w:rPr>
              <w:t>Conclusions from the Supplier Verification Programme</w:t>
            </w:r>
            <w:r w:rsidR="00C62321">
              <w:rPr>
                <w:webHidden/>
              </w:rPr>
              <w:tab/>
            </w:r>
            <w:r w:rsidR="00C62321">
              <w:rPr>
                <w:webHidden/>
              </w:rPr>
              <w:fldChar w:fldCharType="begin"/>
            </w:r>
            <w:r w:rsidR="00C62321">
              <w:rPr>
                <w:webHidden/>
              </w:rPr>
              <w:instrText xml:space="preserve"> PAGEREF _Toc454366473 \h </w:instrText>
            </w:r>
            <w:r w:rsidR="00C62321">
              <w:rPr>
                <w:webHidden/>
              </w:rPr>
            </w:r>
            <w:r w:rsidR="00C62321">
              <w:rPr>
                <w:webHidden/>
              </w:rPr>
              <w:fldChar w:fldCharType="separate"/>
            </w:r>
            <w:r w:rsidR="00C62321">
              <w:rPr>
                <w:webHidden/>
              </w:rPr>
              <w:t>10</w:t>
            </w:r>
            <w:r w:rsidR="00C62321">
              <w:rPr>
                <w:webHidden/>
              </w:rPr>
              <w:fldChar w:fldCharType="end"/>
            </w:r>
          </w:hyperlink>
        </w:p>
        <w:p w14:paraId="258AF11E" w14:textId="77777777" w:rsidR="00C62321" w:rsidRDefault="00A13AB4" w:rsidP="00FB28B2">
          <w:pPr>
            <w:pStyle w:val="Turinys1"/>
            <w:rPr>
              <w:rFonts w:eastAsiaTheme="minorEastAsia"/>
              <w:sz w:val="24"/>
              <w:szCs w:val="24"/>
              <w:lang w:val="en-US"/>
            </w:rPr>
          </w:pPr>
          <w:hyperlink w:anchor="_Toc454366474" w:history="1">
            <w:r w:rsidR="00C62321" w:rsidRPr="00E12C22">
              <w:rPr>
                <w:rStyle w:val="Hipersaitas"/>
              </w:rPr>
              <w:t>9</w:t>
            </w:r>
            <w:r w:rsidR="00C62321">
              <w:rPr>
                <w:rFonts w:eastAsiaTheme="minorEastAsia"/>
                <w:sz w:val="24"/>
                <w:szCs w:val="24"/>
                <w:lang w:val="en-US"/>
              </w:rPr>
              <w:tab/>
            </w:r>
            <w:r w:rsidR="00C62321" w:rsidRPr="00E12C22">
              <w:rPr>
                <w:rStyle w:val="Hipersaitas"/>
              </w:rPr>
              <w:t>Mitigation Measures</w:t>
            </w:r>
            <w:r w:rsidR="00C62321">
              <w:rPr>
                <w:webHidden/>
              </w:rPr>
              <w:tab/>
            </w:r>
            <w:r w:rsidR="00C62321">
              <w:rPr>
                <w:webHidden/>
              </w:rPr>
              <w:fldChar w:fldCharType="begin"/>
            </w:r>
            <w:r w:rsidR="00C62321">
              <w:rPr>
                <w:webHidden/>
              </w:rPr>
              <w:instrText xml:space="preserve"> PAGEREF _Toc454366474 \h </w:instrText>
            </w:r>
            <w:r w:rsidR="00C62321">
              <w:rPr>
                <w:webHidden/>
              </w:rPr>
            </w:r>
            <w:r w:rsidR="00C62321">
              <w:rPr>
                <w:webHidden/>
              </w:rPr>
              <w:fldChar w:fldCharType="separate"/>
            </w:r>
            <w:r w:rsidR="00C62321">
              <w:rPr>
                <w:webHidden/>
              </w:rPr>
              <w:t>11</w:t>
            </w:r>
            <w:r w:rsidR="00C62321">
              <w:rPr>
                <w:webHidden/>
              </w:rPr>
              <w:fldChar w:fldCharType="end"/>
            </w:r>
          </w:hyperlink>
        </w:p>
        <w:p w14:paraId="5E50DD92" w14:textId="77777777" w:rsidR="00C62321" w:rsidRDefault="00A13AB4">
          <w:pPr>
            <w:pStyle w:val="Turinys2"/>
            <w:rPr>
              <w:rFonts w:eastAsiaTheme="minorEastAsia"/>
              <w:sz w:val="24"/>
              <w:szCs w:val="24"/>
              <w:lang w:val="en-US"/>
            </w:rPr>
          </w:pPr>
          <w:hyperlink w:anchor="_Toc454366475" w:history="1">
            <w:r w:rsidR="00C62321" w:rsidRPr="00E12C22">
              <w:rPr>
                <w:rStyle w:val="Hipersaitas"/>
              </w:rPr>
              <w:t>9.1</w:t>
            </w:r>
            <w:r w:rsidR="00C62321">
              <w:rPr>
                <w:rFonts w:eastAsiaTheme="minorEastAsia"/>
                <w:sz w:val="24"/>
                <w:szCs w:val="24"/>
                <w:lang w:val="en-US"/>
              </w:rPr>
              <w:tab/>
            </w:r>
            <w:r w:rsidR="00C62321" w:rsidRPr="00E12C22">
              <w:rPr>
                <w:rStyle w:val="Hipersaitas"/>
              </w:rPr>
              <w:t>Mitigation measures</w:t>
            </w:r>
            <w:r w:rsidR="00C62321">
              <w:rPr>
                <w:webHidden/>
              </w:rPr>
              <w:tab/>
            </w:r>
            <w:r w:rsidR="00C62321">
              <w:rPr>
                <w:webHidden/>
              </w:rPr>
              <w:fldChar w:fldCharType="begin"/>
            </w:r>
            <w:r w:rsidR="00C62321">
              <w:rPr>
                <w:webHidden/>
              </w:rPr>
              <w:instrText xml:space="preserve"> PAGEREF _Toc454366475 \h </w:instrText>
            </w:r>
            <w:r w:rsidR="00C62321">
              <w:rPr>
                <w:webHidden/>
              </w:rPr>
            </w:r>
            <w:r w:rsidR="00C62321">
              <w:rPr>
                <w:webHidden/>
              </w:rPr>
              <w:fldChar w:fldCharType="separate"/>
            </w:r>
            <w:r w:rsidR="00C62321">
              <w:rPr>
                <w:webHidden/>
              </w:rPr>
              <w:t>11</w:t>
            </w:r>
            <w:r w:rsidR="00C62321">
              <w:rPr>
                <w:webHidden/>
              </w:rPr>
              <w:fldChar w:fldCharType="end"/>
            </w:r>
          </w:hyperlink>
        </w:p>
        <w:p w14:paraId="5F51036D" w14:textId="77777777" w:rsidR="00C62321" w:rsidRDefault="00A13AB4">
          <w:pPr>
            <w:pStyle w:val="Turinys2"/>
            <w:rPr>
              <w:rFonts w:eastAsiaTheme="minorEastAsia"/>
              <w:sz w:val="24"/>
              <w:szCs w:val="24"/>
              <w:lang w:val="en-US"/>
            </w:rPr>
          </w:pPr>
          <w:hyperlink w:anchor="_Toc454366476" w:history="1">
            <w:r w:rsidR="00C62321" w:rsidRPr="00E12C22">
              <w:rPr>
                <w:rStyle w:val="Hipersaitas"/>
              </w:rPr>
              <w:t>9.2</w:t>
            </w:r>
            <w:r w:rsidR="00C62321">
              <w:rPr>
                <w:rFonts w:eastAsiaTheme="minorEastAsia"/>
                <w:sz w:val="24"/>
                <w:szCs w:val="24"/>
                <w:lang w:val="en-US"/>
              </w:rPr>
              <w:tab/>
            </w:r>
            <w:r w:rsidR="00C62321" w:rsidRPr="00E12C22">
              <w:rPr>
                <w:rStyle w:val="Hipersaitas"/>
              </w:rPr>
              <w:t>Monitoring and outcomes</w:t>
            </w:r>
            <w:r w:rsidR="00C62321">
              <w:rPr>
                <w:webHidden/>
              </w:rPr>
              <w:tab/>
            </w:r>
            <w:r w:rsidR="00C62321">
              <w:rPr>
                <w:webHidden/>
              </w:rPr>
              <w:fldChar w:fldCharType="begin"/>
            </w:r>
            <w:r w:rsidR="00C62321">
              <w:rPr>
                <w:webHidden/>
              </w:rPr>
              <w:instrText xml:space="preserve"> PAGEREF _Toc454366476 \h </w:instrText>
            </w:r>
            <w:r w:rsidR="00C62321">
              <w:rPr>
                <w:webHidden/>
              </w:rPr>
            </w:r>
            <w:r w:rsidR="00C62321">
              <w:rPr>
                <w:webHidden/>
              </w:rPr>
              <w:fldChar w:fldCharType="separate"/>
            </w:r>
            <w:r w:rsidR="00C62321">
              <w:rPr>
                <w:webHidden/>
              </w:rPr>
              <w:t>11</w:t>
            </w:r>
            <w:r w:rsidR="00C62321">
              <w:rPr>
                <w:webHidden/>
              </w:rPr>
              <w:fldChar w:fldCharType="end"/>
            </w:r>
          </w:hyperlink>
        </w:p>
        <w:p w14:paraId="41FD6130" w14:textId="77777777" w:rsidR="00C62321" w:rsidRDefault="00A13AB4" w:rsidP="00FB28B2">
          <w:pPr>
            <w:pStyle w:val="Turinys1"/>
            <w:rPr>
              <w:rFonts w:eastAsiaTheme="minorEastAsia"/>
              <w:sz w:val="24"/>
              <w:szCs w:val="24"/>
              <w:lang w:val="en-US"/>
            </w:rPr>
          </w:pPr>
          <w:hyperlink w:anchor="_Toc454366477" w:history="1">
            <w:r w:rsidR="00C62321" w:rsidRPr="00E12C22">
              <w:rPr>
                <w:rStyle w:val="Hipersaitas"/>
              </w:rPr>
              <w:t>10</w:t>
            </w:r>
            <w:r w:rsidR="00C62321">
              <w:rPr>
                <w:rFonts w:eastAsiaTheme="minorEastAsia"/>
                <w:sz w:val="24"/>
                <w:szCs w:val="24"/>
                <w:lang w:val="en-US"/>
              </w:rPr>
              <w:tab/>
            </w:r>
            <w:r w:rsidR="00C62321" w:rsidRPr="00E12C22">
              <w:rPr>
                <w:rStyle w:val="Hipersaitas"/>
              </w:rPr>
              <w:t>Detailed Findings for Indicators</w:t>
            </w:r>
            <w:r w:rsidR="00C62321">
              <w:rPr>
                <w:webHidden/>
              </w:rPr>
              <w:tab/>
            </w:r>
            <w:r w:rsidR="00C62321">
              <w:rPr>
                <w:webHidden/>
              </w:rPr>
              <w:fldChar w:fldCharType="begin"/>
            </w:r>
            <w:r w:rsidR="00C62321">
              <w:rPr>
                <w:webHidden/>
              </w:rPr>
              <w:instrText xml:space="preserve"> PAGEREF _Toc454366477 \h </w:instrText>
            </w:r>
            <w:r w:rsidR="00C62321">
              <w:rPr>
                <w:webHidden/>
              </w:rPr>
            </w:r>
            <w:r w:rsidR="00C62321">
              <w:rPr>
                <w:webHidden/>
              </w:rPr>
              <w:fldChar w:fldCharType="separate"/>
            </w:r>
            <w:r w:rsidR="00C62321">
              <w:rPr>
                <w:webHidden/>
              </w:rPr>
              <w:t>12</w:t>
            </w:r>
            <w:r w:rsidR="00C62321">
              <w:rPr>
                <w:webHidden/>
              </w:rPr>
              <w:fldChar w:fldCharType="end"/>
            </w:r>
          </w:hyperlink>
        </w:p>
        <w:p w14:paraId="30863A31" w14:textId="77777777" w:rsidR="00C62321" w:rsidRDefault="00A13AB4" w:rsidP="00FB28B2">
          <w:pPr>
            <w:pStyle w:val="Turinys1"/>
            <w:rPr>
              <w:rFonts w:eastAsiaTheme="minorEastAsia"/>
              <w:sz w:val="24"/>
              <w:szCs w:val="24"/>
              <w:lang w:val="en-US"/>
            </w:rPr>
          </w:pPr>
          <w:hyperlink w:anchor="_Toc454366478" w:history="1">
            <w:r w:rsidR="00C62321" w:rsidRPr="00E12C22">
              <w:rPr>
                <w:rStyle w:val="Hipersaitas"/>
              </w:rPr>
              <w:t>11</w:t>
            </w:r>
            <w:r w:rsidR="00C62321">
              <w:rPr>
                <w:rFonts w:eastAsiaTheme="minorEastAsia"/>
                <w:sz w:val="24"/>
                <w:szCs w:val="24"/>
                <w:lang w:val="en-US"/>
              </w:rPr>
              <w:tab/>
            </w:r>
            <w:r w:rsidR="00C62321" w:rsidRPr="00E12C22">
              <w:rPr>
                <w:rStyle w:val="Hipersaitas"/>
              </w:rPr>
              <w:t>Review of Report</w:t>
            </w:r>
            <w:r w:rsidR="00C62321">
              <w:rPr>
                <w:webHidden/>
              </w:rPr>
              <w:tab/>
            </w:r>
            <w:r w:rsidR="00C62321">
              <w:rPr>
                <w:webHidden/>
              </w:rPr>
              <w:fldChar w:fldCharType="begin"/>
            </w:r>
            <w:r w:rsidR="00C62321">
              <w:rPr>
                <w:webHidden/>
              </w:rPr>
              <w:instrText xml:space="preserve"> PAGEREF _Toc454366478 \h </w:instrText>
            </w:r>
            <w:r w:rsidR="00C62321">
              <w:rPr>
                <w:webHidden/>
              </w:rPr>
            </w:r>
            <w:r w:rsidR="00C62321">
              <w:rPr>
                <w:webHidden/>
              </w:rPr>
              <w:fldChar w:fldCharType="separate"/>
            </w:r>
            <w:r w:rsidR="00C62321">
              <w:rPr>
                <w:webHidden/>
              </w:rPr>
              <w:t>13</w:t>
            </w:r>
            <w:r w:rsidR="00C62321">
              <w:rPr>
                <w:webHidden/>
              </w:rPr>
              <w:fldChar w:fldCharType="end"/>
            </w:r>
          </w:hyperlink>
        </w:p>
        <w:p w14:paraId="287335C8" w14:textId="77777777" w:rsidR="00C62321" w:rsidRDefault="00A13AB4">
          <w:pPr>
            <w:pStyle w:val="Turinys2"/>
            <w:rPr>
              <w:rFonts w:eastAsiaTheme="minorEastAsia"/>
              <w:sz w:val="24"/>
              <w:szCs w:val="24"/>
              <w:lang w:val="en-US"/>
            </w:rPr>
          </w:pPr>
          <w:hyperlink w:anchor="_Toc454366479" w:history="1">
            <w:r w:rsidR="00C62321" w:rsidRPr="00E12C22">
              <w:rPr>
                <w:rStyle w:val="Hipersaitas"/>
              </w:rPr>
              <w:t>11.1</w:t>
            </w:r>
            <w:r w:rsidR="00C62321">
              <w:rPr>
                <w:rFonts w:eastAsiaTheme="minorEastAsia"/>
                <w:sz w:val="24"/>
                <w:szCs w:val="24"/>
                <w:lang w:val="en-US"/>
              </w:rPr>
              <w:tab/>
            </w:r>
            <w:r w:rsidR="00C62321" w:rsidRPr="00E12C22">
              <w:rPr>
                <w:rStyle w:val="Hipersaitas"/>
              </w:rPr>
              <w:t>Peer review</w:t>
            </w:r>
            <w:r w:rsidR="00C62321">
              <w:rPr>
                <w:webHidden/>
              </w:rPr>
              <w:tab/>
            </w:r>
            <w:r w:rsidR="00C62321">
              <w:rPr>
                <w:webHidden/>
              </w:rPr>
              <w:fldChar w:fldCharType="begin"/>
            </w:r>
            <w:r w:rsidR="00C62321">
              <w:rPr>
                <w:webHidden/>
              </w:rPr>
              <w:instrText xml:space="preserve"> PAGEREF _Toc454366479 \h </w:instrText>
            </w:r>
            <w:r w:rsidR="00C62321">
              <w:rPr>
                <w:webHidden/>
              </w:rPr>
            </w:r>
            <w:r w:rsidR="00C62321">
              <w:rPr>
                <w:webHidden/>
              </w:rPr>
              <w:fldChar w:fldCharType="separate"/>
            </w:r>
            <w:r w:rsidR="00C62321">
              <w:rPr>
                <w:webHidden/>
              </w:rPr>
              <w:t>13</w:t>
            </w:r>
            <w:r w:rsidR="00C62321">
              <w:rPr>
                <w:webHidden/>
              </w:rPr>
              <w:fldChar w:fldCharType="end"/>
            </w:r>
          </w:hyperlink>
        </w:p>
        <w:p w14:paraId="66E2F42C" w14:textId="77777777" w:rsidR="00C62321" w:rsidRDefault="00A13AB4">
          <w:pPr>
            <w:pStyle w:val="Turinys2"/>
            <w:rPr>
              <w:rFonts w:eastAsiaTheme="minorEastAsia"/>
              <w:sz w:val="24"/>
              <w:szCs w:val="24"/>
              <w:lang w:val="en-US"/>
            </w:rPr>
          </w:pPr>
          <w:hyperlink w:anchor="_Toc454366480" w:history="1">
            <w:r w:rsidR="00C62321" w:rsidRPr="00E12C22">
              <w:rPr>
                <w:rStyle w:val="Hipersaitas"/>
              </w:rPr>
              <w:t>11.2</w:t>
            </w:r>
            <w:r w:rsidR="00C62321">
              <w:rPr>
                <w:rFonts w:eastAsiaTheme="minorEastAsia"/>
                <w:sz w:val="24"/>
                <w:szCs w:val="24"/>
                <w:lang w:val="en-US"/>
              </w:rPr>
              <w:tab/>
            </w:r>
            <w:r w:rsidR="00C62321" w:rsidRPr="00E12C22">
              <w:rPr>
                <w:rStyle w:val="Hipersaitas"/>
              </w:rPr>
              <w:t>Public or additional reviews</w:t>
            </w:r>
            <w:r w:rsidR="00C62321">
              <w:rPr>
                <w:webHidden/>
              </w:rPr>
              <w:tab/>
            </w:r>
            <w:r w:rsidR="00C62321">
              <w:rPr>
                <w:webHidden/>
              </w:rPr>
              <w:fldChar w:fldCharType="begin"/>
            </w:r>
            <w:r w:rsidR="00C62321">
              <w:rPr>
                <w:webHidden/>
              </w:rPr>
              <w:instrText xml:space="preserve"> PAGEREF _Toc454366480 \h </w:instrText>
            </w:r>
            <w:r w:rsidR="00C62321">
              <w:rPr>
                <w:webHidden/>
              </w:rPr>
            </w:r>
            <w:r w:rsidR="00C62321">
              <w:rPr>
                <w:webHidden/>
              </w:rPr>
              <w:fldChar w:fldCharType="separate"/>
            </w:r>
            <w:r w:rsidR="00C62321">
              <w:rPr>
                <w:webHidden/>
              </w:rPr>
              <w:t>13</w:t>
            </w:r>
            <w:r w:rsidR="00C62321">
              <w:rPr>
                <w:webHidden/>
              </w:rPr>
              <w:fldChar w:fldCharType="end"/>
            </w:r>
          </w:hyperlink>
        </w:p>
        <w:p w14:paraId="2BBE36DE" w14:textId="77777777" w:rsidR="00C62321" w:rsidRDefault="00A13AB4" w:rsidP="00FB28B2">
          <w:pPr>
            <w:pStyle w:val="Turinys1"/>
            <w:rPr>
              <w:rFonts w:eastAsiaTheme="minorEastAsia"/>
              <w:sz w:val="24"/>
              <w:szCs w:val="24"/>
              <w:lang w:val="en-US"/>
            </w:rPr>
          </w:pPr>
          <w:hyperlink w:anchor="_Toc454366481" w:history="1">
            <w:r w:rsidR="00C62321" w:rsidRPr="00E12C22">
              <w:rPr>
                <w:rStyle w:val="Hipersaitas"/>
              </w:rPr>
              <w:t>12</w:t>
            </w:r>
            <w:r w:rsidR="00C62321">
              <w:rPr>
                <w:rFonts w:eastAsiaTheme="minorEastAsia"/>
                <w:sz w:val="24"/>
                <w:szCs w:val="24"/>
                <w:lang w:val="en-US"/>
              </w:rPr>
              <w:tab/>
            </w:r>
            <w:r w:rsidR="00C62321" w:rsidRPr="00E12C22">
              <w:rPr>
                <w:rStyle w:val="Hipersaitas"/>
              </w:rPr>
              <w:t>Approval of Report</w:t>
            </w:r>
            <w:r w:rsidR="00C62321">
              <w:rPr>
                <w:webHidden/>
              </w:rPr>
              <w:tab/>
            </w:r>
            <w:r w:rsidR="00C62321">
              <w:rPr>
                <w:webHidden/>
              </w:rPr>
              <w:fldChar w:fldCharType="begin"/>
            </w:r>
            <w:r w:rsidR="00C62321">
              <w:rPr>
                <w:webHidden/>
              </w:rPr>
              <w:instrText xml:space="preserve"> PAGEREF _Toc454366481 \h </w:instrText>
            </w:r>
            <w:r w:rsidR="00C62321">
              <w:rPr>
                <w:webHidden/>
              </w:rPr>
            </w:r>
            <w:r w:rsidR="00C62321">
              <w:rPr>
                <w:webHidden/>
              </w:rPr>
              <w:fldChar w:fldCharType="separate"/>
            </w:r>
            <w:r w:rsidR="00C62321">
              <w:rPr>
                <w:webHidden/>
              </w:rPr>
              <w:t>14</w:t>
            </w:r>
            <w:r w:rsidR="00C62321">
              <w:rPr>
                <w:webHidden/>
              </w:rPr>
              <w:fldChar w:fldCharType="end"/>
            </w:r>
          </w:hyperlink>
        </w:p>
        <w:p w14:paraId="3B4BB84B" w14:textId="77777777" w:rsidR="00C62321" w:rsidRDefault="00A13AB4" w:rsidP="00FB28B2">
          <w:pPr>
            <w:pStyle w:val="Turinys1"/>
            <w:rPr>
              <w:rFonts w:eastAsiaTheme="minorEastAsia"/>
              <w:sz w:val="24"/>
              <w:szCs w:val="24"/>
              <w:lang w:val="en-US"/>
            </w:rPr>
          </w:pPr>
          <w:hyperlink w:anchor="_Toc454366482" w:history="1">
            <w:r w:rsidR="00C62321" w:rsidRPr="00E12C22">
              <w:rPr>
                <w:rStyle w:val="Hipersaitas"/>
              </w:rPr>
              <w:t>13</w:t>
            </w:r>
            <w:r w:rsidR="00C62321">
              <w:rPr>
                <w:rFonts w:eastAsiaTheme="minorEastAsia"/>
                <w:sz w:val="24"/>
                <w:szCs w:val="24"/>
                <w:lang w:val="en-US"/>
              </w:rPr>
              <w:tab/>
            </w:r>
            <w:r w:rsidR="00C62321" w:rsidRPr="00E12C22">
              <w:rPr>
                <w:rStyle w:val="Hipersaitas"/>
              </w:rPr>
              <w:t>Updates</w:t>
            </w:r>
            <w:r w:rsidR="00C62321">
              <w:rPr>
                <w:webHidden/>
              </w:rPr>
              <w:tab/>
            </w:r>
            <w:r w:rsidR="00C62321">
              <w:rPr>
                <w:webHidden/>
              </w:rPr>
              <w:fldChar w:fldCharType="begin"/>
            </w:r>
            <w:r w:rsidR="00C62321">
              <w:rPr>
                <w:webHidden/>
              </w:rPr>
              <w:instrText xml:space="preserve"> PAGEREF _Toc454366482 \h </w:instrText>
            </w:r>
            <w:r w:rsidR="00C62321">
              <w:rPr>
                <w:webHidden/>
              </w:rPr>
            </w:r>
            <w:r w:rsidR="00C62321">
              <w:rPr>
                <w:webHidden/>
              </w:rPr>
              <w:fldChar w:fldCharType="separate"/>
            </w:r>
            <w:r w:rsidR="00C62321">
              <w:rPr>
                <w:webHidden/>
              </w:rPr>
              <w:t>15</w:t>
            </w:r>
            <w:r w:rsidR="00C62321">
              <w:rPr>
                <w:webHidden/>
              </w:rPr>
              <w:fldChar w:fldCharType="end"/>
            </w:r>
          </w:hyperlink>
        </w:p>
        <w:p w14:paraId="62E9E053" w14:textId="77777777" w:rsidR="00C62321" w:rsidRDefault="00A13AB4">
          <w:pPr>
            <w:pStyle w:val="Turinys2"/>
            <w:rPr>
              <w:rFonts w:eastAsiaTheme="minorEastAsia"/>
              <w:sz w:val="24"/>
              <w:szCs w:val="24"/>
              <w:lang w:val="en-US"/>
            </w:rPr>
          </w:pPr>
          <w:hyperlink w:anchor="_Toc454366483" w:history="1">
            <w:r w:rsidR="00C62321" w:rsidRPr="00E12C22">
              <w:rPr>
                <w:rStyle w:val="Hipersaitas"/>
              </w:rPr>
              <w:t>13.1</w:t>
            </w:r>
            <w:r w:rsidR="00C62321">
              <w:rPr>
                <w:rFonts w:eastAsiaTheme="minorEastAsia"/>
                <w:sz w:val="24"/>
                <w:szCs w:val="24"/>
                <w:lang w:val="en-US"/>
              </w:rPr>
              <w:tab/>
            </w:r>
            <w:r w:rsidR="00C62321" w:rsidRPr="00E12C22">
              <w:rPr>
                <w:rStyle w:val="Hipersaitas"/>
              </w:rPr>
              <w:t>Significant changes in the Supply Base</w:t>
            </w:r>
            <w:r w:rsidR="00C62321">
              <w:rPr>
                <w:webHidden/>
              </w:rPr>
              <w:tab/>
            </w:r>
            <w:r w:rsidR="00C62321">
              <w:rPr>
                <w:webHidden/>
              </w:rPr>
              <w:fldChar w:fldCharType="begin"/>
            </w:r>
            <w:r w:rsidR="00C62321">
              <w:rPr>
                <w:webHidden/>
              </w:rPr>
              <w:instrText xml:space="preserve"> PAGEREF _Toc454366483 \h </w:instrText>
            </w:r>
            <w:r w:rsidR="00C62321">
              <w:rPr>
                <w:webHidden/>
              </w:rPr>
            </w:r>
            <w:r w:rsidR="00C62321">
              <w:rPr>
                <w:webHidden/>
              </w:rPr>
              <w:fldChar w:fldCharType="separate"/>
            </w:r>
            <w:r w:rsidR="00C62321">
              <w:rPr>
                <w:webHidden/>
              </w:rPr>
              <w:t>15</w:t>
            </w:r>
            <w:r w:rsidR="00C62321">
              <w:rPr>
                <w:webHidden/>
              </w:rPr>
              <w:fldChar w:fldCharType="end"/>
            </w:r>
          </w:hyperlink>
        </w:p>
        <w:p w14:paraId="414FAA24" w14:textId="77777777" w:rsidR="00C62321" w:rsidRDefault="00A13AB4">
          <w:pPr>
            <w:pStyle w:val="Turinys2"/>
            <w:rPr>
              <w:rFonts w:eastAsiaTheme="minorEastAsia"/>
              <w:sz w:val="24"/>
              <w:szCs w:val="24"/>
              <w:lang w:val="en-US"/>
            </w:rPr>
          </w:pPr>
          <w:hyperlink w:anchor="_Toc454366484" w:history="1">
            <w:r w:rsidR="00C62321" w:rsidRPr="00E12C22">
              <w:rPr>
                <w:rStyle w:val="Hipersaitas"/>
              </w:rPr>
              <w:t>13.2</w:t>
            </w:r>
            <w:r w:rsidR="00C62321">
              <w:rPr>
                <w:rFonts w:eastAsiaTheme="minorEastAsia"/>
                <w:sz w:val="24"/>
                <w:szCs w:val="24"/>
                <w:lang w:val="en-US"/>
              </w:rPr>
              <w:tab/>
            </w:r>
            <w:r w:rsidR="00C62321" w:rsidRPr="00E12C22">
              <w:rPr>
                <w:rStyle w:val="Hipersaitas"/>
              </w:rPr>
              <w:t>Effectiveness of previous mitigation measures</w:t>
            </w:r>
            <w:r w:rsidR="00C62321">
              <w:rPr>
                <w:webHidden/>
              </w:rPr>
              <w:tab/>
            </w:r>
            <w:r w:rsidR="00C62321">
              <w:rPr>
                <w:webHidden/>
              </w:rPr>
              <w:fldChar w:fldCharType="begin"/>
            </w:r>
            <w:r w:rsidR="00C62321">
              <w:rPr>
                <w:webHidden/>
              </w:rPr>
              <w:instrText xml:space="preserve"> PAGEREF _Toc454366484 \h </w:instrText>
            </w:r>
            <w:r w:rsidR="00C62321">
              <w:rPr>
                <w:webHidden/>
              </w:rPr>
            </w:r>
            <w:r w:rsidR="00C62321">
              <w:rPr>
                <w:webHidden/>
              </w:rPr>
              <w:fldChar w:fldCharType="separate"/>
            </w:r>
            <w:r w:rsidR="00C62321">
              <w:rPr>
                <w:webHidden/>
              </w:rPr>
              <w:t>15</w:t>
            </w:r>
            <w:r w:rsidR="00C62321">
              <w:rPr>
                <w:webHidden/>
              </w:rPr>
              <w:fldChar w:fldCharType="end"/>
            </w:r>
          </w:hyperlink>
        </w:p>
        <w:p w14:paraId="283F06B0" w14:textId="77777777" w:rsidR="00C62321" w:rsidRDefault="00A13AB4">
          <w:pPr>
            <w:pStyle w:val="Turinys2"/>
            <w:rPr>
              <w:rFonts w:eastAsiaTheme="minorEastAsia"/>
              <w:sz w:val="24"/>
              <w:szCs w:val="24"/>
              <w:lang w:val="en-US"/>
            </w:rPr>
          </w:pPr>
          <w:hyperlink w:anchor="_Toc454366485" w:history="1">
            <w:r w:rsidR="00C62321" w:rsidRPr="00E12C22">
              <w:rPr>
                <w:rStyle w:val="Hipersaitas"/>
              </w:rPr>
              <w:t>13.3</w:t>
            </w:r>
            <w:r w:rsidR="00C62321">
              <w:rPr>
                <w:rFonts w:eastAsiaTheme="minorEastAsia"/>
                <w:sz w:val="24"/>
                <w:szCs w:val="24"/>
                <w:lang w:val="en-US"/>
              </w:rPr>
              <w:tab/>
            </w:r>
            <w:r w:rsidR="00C62321" w:rsidRPr="00E12C22">
              <w:rPr>
                <w:rStyle w:val="Hipersaitas"/>
              </w:rPr>
              <w:t>New risk ratings and mitigation measures</w:t>
            </w:r>
            <w:r w:rsidR="00C62321">
              <w:rPr>
                <w:webHidden/>
              </w:rPr>
              <w:tab/>
            </w:r>
            <w:r w:rsidR="00C62321">
              <w:rPr>
                <w:webHidden/>
              </w:rPr>
              <w:fldChar w:fldCharType="begin"/>
            </w:r>
            <w:r w:rsidR="00C62321">
              <w:rPr>
                <w:webHidden/>
              </w:rPr>
              <w:instrText xml:space="preserve"> PAGEREF _Toc454366485 \h </w:instrText>
            </w:r>
            <w:r w:rsidR="00C62321">
              <w:rPr>
                <w:webHidden/>
              </w:rPr>
            </w:r>
            <w:r w:rsidR="00C62321">
              <w:rPr>
                <w:webHidden/>
              </w:rPr>
              <w:fldChar w:fldCharType="separate"/>
            </w:r>
            <w:r w:rsidR="00C62321">
              <w:rPr>
                <w:webHidden/>
              </w:rPr>
              <w:t>15</w:t>
            </w:r>
            <w:r w:rsidR="00C62321">
              <w:rPr>
                <w:webHidden/>
              </w:rPr>
              <w:fldChar w:fldCharType="end"/>
            </w:r>
          </w:hyperlink>
        </w:p>
        <w:p w14:paraId="14F05F16" w14:textId="77777777" w:rsidR="00C62321" w:rsidRDefault="00A13AB4">
          <w:pPr>
            <w:pStyle w:val="Turinys2"/>
            <w:rPr>
              <w:rFonts w:eastAsiaTheme="minorEastAsia"/>
              <w:sz w:val="24"/>
              <w:szCs w:val="24"/>
              <w:lang w:val="en-US"/>
            </w:rPr>
          </w:pPr>
          <w:hyperlink w:anchor="_Toc454366486" w:history="1">
            <w:r w:rsidR="00C62321" w:rsidRPr="00E12C22">
              <w:rPr>
                <w:rStyle w:val="Hipersaitas"/>
              </w:rPr>
              <w:t>13.4</w:t>
            </w:r>
            <w:r w:rsidR="00C62321">
              <w:rPr>
                <w:rFonts w:eastAsiaTheme="minorEastAsia"/>
                <w:sz w:val="24"/>
                <w:szCs w:val="24"/>
                <w:lang w:val="en-US"/>
              </w:rPr>
              <w:tab/>
            </w:r>
            <w:r w:rsidR="00C62321" w:rsidRPr="00E12C22">
              <w:rPr>
                <w:rStyle w:val="Hipersaitas"/>
              </w:rPr>
              <w:t>Actual figures for feedstock over the previous 12 months</w:t>
            </w:r>
            <w:r w:rsidR="00C62321">
              <w:rPr>
                <w:webHidden/>
              </w:rPr>
              <w:tab/>
            </w:r>
            <w:r w:rsidR="00C62321">
              <w:rPr>
                <w:webHidden/>
              </w:rPr>
              <w:fldChar w:fldCharType="begin"/>
            </w:r>
            <w:r w:rsidR="00C62321">
              <w:rPr>
                <w:webHidden/>
              </w:rPr>
              <w:instrText xml:space="preserve"> PAGEREF _Toc454366486 \h </w:instrText>
            </w:r>
            <w:r w:rsidR="00C62321">
              <w:rPr>
                <w:webHidden/>
              </w:rPr>
            </w:r>
            <w:r w:rsidR="00C62321">
              <w:rPr>
                <w:webHidden/>
              </w:rPr>
              <w:fldChar w:fldCharType="separate"/>
            </w:r>
            <w:r w:rsidR="00C62321">
              <w:rPr>
                <w:webHidden/>
              </w:rPr>
              <w:t>15</w:t>
            </w:r>
            <w:r w:rsidR="00C62321">
              <w:rPr>
                <w:webHidden/>
              </w:rPr>
              <w:fldChar w:fldCharType="end"/>
            </w:r>
          </w:hyperlink>
        </w:p>
        <w:p w14:paraId="647C9DF7" w14:textId="77777777" w:rsidR="00C62321" w:rsidRDefault="00A13AB4">
          <w:pPr>
            <w:pStyle w:val="Turinys2"/>
            <w:rPr>
              <w:rFonts w:eastAsiaTheme="minorEastAsia"/>
              <w:sz w:val="24"/>
              <w:szCs w:val="24"/>
              <w:lang w:val="en-US"/>
            </w:rPr>
          </w:pPr>
          <w:hyperlink w:anchor="_Toc454366487" w:history="1">
            <w:r w:rsidR="00C62321" w:rsidRPr="00E12C22">
              <w:rPr>
                <w:rStyle w:val="Hipersaitas"/>
              </w:rPr>
              <w:t>13.5</w:t>
            </w:r>
            <w:r w:rsidR="00C62321">
              <w:rPr>
                <w:rFonts w:eastAsiaTheme="minorEastAsia"/>
                <w:sz w:val="24"/>
                <w:szCs w:val="24"/>
                <w:lang w:val="en-US"/>
              </w:rPr>
              <w:tab/>
            </w:r>
            <w:r w:rsidR="00C62321" w:rsidRPr="00E12C22">
              <w:rPr>
                <w:rStyle w:val="Hipersaitas"/>
              </w:rPr>
              <w:t>Projected figures for feedstock over the next 12 months</w:t>
            </w:r>
            <w:r w:rsidR="00C62321">
              <w:rPr>
                <w:webHidden/>
              </w:rPr>
              <w:tab/>
            </w:r>
            <w:r w:rsidR="00C62321">
              <w:rPr>
                <w:webHidden/>
              </w:rPr>
              <w:fldChar w:fldCharType="begin"/>
            </w:r>
            <w:r w:rsidR="00C62321">
              <w:rPr>
                <w:webHidden/>
              </w:rPr>
              <w:instrText xml:space="preserve"> PAGEREF _Toc454366487 \h </w:instrText>
            </w:r>
            <w:r w:rsidR="00C62321">
              <w:rPr>
                <w:webHidden/>
              </w:rPr>
            </w:r>
            <w:r w:rsidR="00C62321">
              <w:rPr>
                <w:webHidden/>
              </w:rPr>
              <w:fldChar w:fldCharType="separate"/>
            </w:r>
            <w:r w:rsidR="00C62321">
              <w:rPr>
                <w:webHidden/>
              </w:rPr>
              <w:t>15</w:t>
            </w:r>
            <w:r w:rsidR="00C62321">
              <w:rPr>
                <w:webHidden/>
              </w:rPr>
              <w:fldChar w:fldCharType="end"/>
            </w:r>
          </w:hyperlink>
        </w:p>
        <w:p w14:paraId="545E3094" w14:textId="77777777" w:rsidR="005D488C" w:rsidRDefault="005D488C">
          <w:r>
            <w:rPr>
              <w:b/>
              <w:bCs/>
              <w:noProof/>
            </w:rPr>
            <w:fldChar w:fldCharType="end"/>
          </w:r>
        </w:p>
      </w:sdtContent>
    </w:sdt>
    <w:p w14:paraId="6A684FC6" w14:textId="77777777" w:rsidR="00694330" w:rsidRDefault="00694330" w:rsidP="00694330">
      <w:pPr>
        <w:sectPr w:rsidR="00694330" w:rsidSect="00C05D49">
          <w:footerReference w:type="default" r:id="rId10"/>
          <w:headerReference w:type="first" r:id="rId11"/>
          <w:footerReference w:type="first" r:id="rId12"/>
          <w:pgSz w:w="11906" w:h="16838"/>
          <w:pgMar w:top="1418" w:right="1134" w:bottom="1134" w:left="1134" w:header="1134" w:footer="680" w:gutter="0"/>
          <w:pgNumType w:fmt="lowerRoman"/>
          <w:cols w:space="708"/>
          <w:titlePg/>
          <w:docGrid w:linePitch="360"/>
        </w:sectPr>
      </w:pPr>
    </w:p>
    <w:p w14:paraId="5ABBE4CD" w14:textId="74F8F48A" w:rsidR="00DD6D07" w:rsidRPr="00E542DA" w:rsidRDefault="00DD6D07" w:rsidP="00694330">
      <w:pPr>
        <w:pStyle w:val="Antrat1"/>
        <w:pageBreakBefore w:val="0"/>
      </w:pPr>
      <w:bookmarkStart w:id="0" w:name="_Toc454366452"/>
      <w:r w:rsidRPr="00E542DA">
        <w:lastRenderedPageBreak/>
        <w:t>Overview</w:t>
      </w:r>
      <w:bookmarkEnd w:id="0"/>
    </w:p>
    <w:p w14:paraId="125BB60F" w14:textId="77777777" w:rsidR="00DD6D07" w:rsidRPr="00ED692D" w:rsidRDefault="00DD6D07" w:rsidP="00DD6D07">
      <w:pPr>
        <w:rPr>
          <w:i/>
        </w:rPr>
      </w:pPr>
      <w:r w:rsidRPr="00ED692D">
        <w:rPr>
          <w:i/>
        </w:rPr>
        <w:t>On the first page include the following information:</w:t>
      </w:r>
    </w:p>
    <w:p w14:paraId="63642B9A" w14:textId="712582C5" w:rsidR="00DD6D07" w:rsidRDefault="00DD6D07" w:rsidP="00DD6D07">
      <w:r>
        <w:t xml:space="preserve">Producer name: </w:t>
      </w:r>
      <w:r>
        <w:tab/>
      </w:r>
      <w:r w:rsidR="00943B6A">
        <w:tab/>
      </w:r>
      <w:r w:rsidR="00BD4A41" w:rsidRPr="00BD4A41">
        <w:t>PUSBROLIAI</w:t>
      </w:r>
      <w:r w:rsidR="00BD4A41">
        <w:t xml:space="preserve"> </w:t>
      </w:r>
      <w:r w:rsidR="003944D7">
        <w:t>UAB</w:t>
      </w:r>
    </w:p>
    <w:p w14:paraId="14E98EBC" w14:textId="00020184" w:rsidR="00DD6D07" w:rsidRDefault="00DD6D07" w:rsidP="00DD6D07">
      <w:r>
        <w:t>Producer location:</w:t>
      </w:r>
      <w:r>
        <w:tab/>
      </w:r>
      <w:r w:rsidR="00943B6A">
        <w:tab/>
      </w:r>
      <w:proofErr w:type="spellStart"/>
      <w:r w:rsidR="00BD4A41" w:rsidRPr="00BD4A41">
        <w:t>Silutes</w:t>
      </w:r>
      <w:proofErr w:type="spellEnd"/>
      <w:r w:rsidR="00BD4A41" w:rsidRPr="00BD4A41">
        <w:t xml:space="preserve"> pl. 2-510, LT-91111 Klaipeda, Lithuania</w:t>
      </w:r>
    </w:p>
    <w:p w14:paraId="5F158954" w14:textId="0CF95C48" w:rsidR="00DD6D07" w:rsidRDefault="00DD6D07" w:rsidP="00DD6D07">
      <w:r>
        <w:t>Geographic position:</w:t>
      </w:r>
      <w:r>
        <w:tab/>
      </w:r>
      <w:r w:rsidR="00943B6A">
        <w:tab/>
      </w:r>
      <w:r w:rsidR="00BD4A41" w:rsidRPr="00BD4A41">
        <w:t>55.703563, 21.162145</w:t>
      </w:r>
    </w:p>
    <w:p w14:paraId="58423CD9" w14:textId="6F86F063" w:rsidR="00DD6D07" w:rsidRPr="00BD4A41" w:rsidRDefault="00DD6D07" w:rsidP="00DD6D07">
      <w:pPr>
        <w:rPr>
          <w:sz w:val="18"/>
          <w:szCs w:val="18"/>
        </w:rPr>
      </w:pPr>
      <w:r>
        <w:t>Primary contact:</w:t>
      </w:r>
      <w:r>
        <w:tab/>
      </w:r>
      <w:r w:rsidR="00943B6A">
        <w:tab/>
      </w:r>
      <w:r w:rsidR="00BD4A41" w:rsidRPr="00BD4A41">
        <w:rPr>
          <w:sz w:val="18"/>
          <w:szCs w:val="18"/>
        </w:rPr>
        <w:t xml:space="preserve">Rūta Gaber – Feedstock supply specialist, </w:t>
      </w:r>
      <w:hyperlink r:id="rId13" w:history="1">
        <w:r w:rsidR="00BD4A41" w:rsidRPr="00E262A8">
          <w:rPr>
            <w:rStyle w:val="Hipersaitas"/>
            <w:sz w:val="18"/>
            <w:szCs w:val="18"/>
          </w:rPr>
          <w:t>ruta@pusbroliai.eu</w:t>
        </w:r>
      </w:hyperlink>
      <w:r w:rsidR="00BD4A41">
        <w:rPr>
          <w:sz w:val="18"/>
          <w:szCs w:val="18"/>
        </w:rPr>
        <w:t xml:space="preserve"> </w:t>
      </w:r>
      <w:r w:rsidR="00BD4A41" w:rsidRPr="00BD4A41">
        <w:rPr>
          <w:sz w:val="18"/>
          <w:szCs w:val="18"/>
        </w:rPr>
        <w:t xml:space="preserve"> +370 655 13365</w:t>
      </w:r>
    </w:p>
    <w:p w14:paraId="002528CD" w14:textId="0575759B" w:rsidR="00DD6D07" w:rsidRDefault="00DD6D07" w:rsidP="00DD6D07">
      <w:r>
        <w:t>Company website:</w:t>
      </w:r>
      <w:r>
        <w:tab/>
      </w:r>
      <w:r w:rsidR="00943B6A">
        <w:tab/>
      </w:r>
      <w:hyperlink r:id="rId14" w:history="1">
        <w:r w:rsidR="00BD4A41" w:rsidRPr="00E262A8">
          <w:rPr>
            <w:rStyle w:val="Hipersaitas"/>
          </w:rPr>
          <w:t>https://pusbroliai.eu/</w:t>
        </w:r>
      </w:hyperlink>
      <w:r w:rsidR="00BD4A41">
        <w:t xml:space="preserve"> </w:t>
      </w:r>
    </w:p>
    <w:p w14:paraId="2C9AFD64" w14:textId="094C3F0F" w:rsidR="00DD6D07" w:rsidRDefault="00DD6D07" w:rsidP="00DD6D07">
      <w:r>
        <w:t>Date report finalised:</w:t>
      </w:r>
      <w:r>
        <w:tab/>
      </w:r>
      <w:r w:rsidR="00943B6A">
        <w:tab/>
      </w:r>
      <w:r w:rsidR="00AC00AB">
        <w:t>18</w:t>
      </w:r>
      <w:r w:rsidR="00233390" w:rsidRPr="00233390">
        <w:t>/0</w:t>
      </w:r>
      <w:r w:rsidR="00AC00AB">
        <w:t>8</w:t>
      </w:r>
      <w:r w:rsidR="00233390" w:rsidRPr="00233390">
        <w:t>/2020</w:t>
      </w:r>
    </w:p>
    <w:p w14:paraId="50F7B2A8" w14:textId="30FE6102" w:rsidR="00DD6D07" w:rsidRDefault="00DD6D07" w:rsidP="00DD6D07">
      <w:r>
        <w:t>Close of last CB audit:</w:t>
      </w:r>
      <w:r>
        <w:tab/>
      </w:r>
      <w:r w:rsidR="00943B6A">
        <w:tab/>
      </w:r>
      <w:r w:rsidR="003944D7">
        <w:t>01</w:t>
      </w:r>
      <w:r w:rsidR="00AC00AB" w:rsidRPr="00AC00AB">
        <w:t>/</w:t>
      </w:r>
      <w:r w:rsidR="003944D7">
        <w:t>10</w:t>
      </w:r>
      <w:r w:rsidR="00AC00AB" w:rsidRPr="00AC00AB">
        <w:t>/20</w:t>
      </w:r>
      <w:r w:rsidR="003944D7">
        <w:t>19</w:t>
      </w:r>
      <w:r w:rsidR="00AC00AB">
        <w:t>, Klaipeda</w:t>
      </w:r>
    </w:p>
    <w:p w14:paraId="498DAA47" w14:textId="32A8E499" w:rsidR="00DD6D07" w:rsidRDefault="00DD6D07" w:rsidP="00DD6D07">
      <w:r>
        <w:t>Name of CB:</w:t>
      </w:r>
      <w:r>
        <w:tab/>
      </w:r>
      <w:r>
        <w:tab/>
      </w:r>
      <w:r w:rsidR="00943B6A">
        <w:tab/>
      </w:r>
      <w:proofErr w:type="spellStart"/>
      <w:r w:rsidR="00BD4A41" w:rsidRPr="00BD4A41">
        <w:t>NEPCon</w:t>
      </w:r>
      <w:proofErr w:type="spellEnd"/>
      <w:r w:rsidR="00BD4A41">
        <w:t xml:space="preserve"> </w:t>
      </w:r>
      <w:r w:rsidR="003944D7">
        <w:t>UAB</w:t>
      </w:r>
    </w:p>
    <w:p w14:paraId="5ACA3810" w14:textId="09947FB4" w:rsidR="00DD6D07" w:rsidRDefault="00DD6D07" w:rsidP="00DD6D07">
      <w:r>
        <w:t>Translations from English:</w:t>
      </w:r>
      <w:r>
        <w:tab/>
      </w:r>
      <w:r w:rsidR="003944D7">
        <w:t>No</w:t>
      </w:r>
    </w:p>
    <w:p w14:paraId="7570E931" w14:textId="77777777" w:rsidR="00BD4A41" w:rsidRDefault="00DD6D07" w:rsidP="00BD4A41">
      <w:r>
        <w:t>SBP Standard(s) used:</w:t>
      </w:r>
      <w:r>
        <w:tab/>
      </w:r>
      <w:r w:rsidR="00493940">
        <w:tab/>
      </w:r>
      <w:r w:rsidR="00BD4A41">
        <w:t xml:space="preserve">SBP Standard 1 </w:t>
      </w:r>
      <w:proofErr w:type="gramStart"/>
      <w:r w:rsidR="00BD4A41">
        <w:t>V1.0;;</w:t>
      </w:r>
      <w:proofErr w:type="gramEnd"/>
      <w:r w:rsidR="00BD4A41">
        <w:t xml:space="preserve"> SBP Standard 2 </w:t>
      </w:r>
      <w:proofErr w:type="gramStart"/>
      <w:r w:rsidR="00BD4A41">
        <w:t>V1.0;;</w:t>
      </w:r>
      <w:proofErr w:type="gramEnd"/>
      <w:r w:rsidR="00BD4A41">
        <w:t xml:space="preserve"> SBP Standard 4 </w:t>
      </w:r>
      <w:proofErr w:type="gramStart"/>
      <w:r w:rsidR="00BD4A41">
        <w:t>V1.0;;</w:t>
      </w:r>
      <w:proofErr w:type="gramEnd"/>
    </w:p>
    <w:p w14:paraId="1AD5A897" w14:textId="07AEFA02" w:rsidR="00DD6D07" w:rsidRDefault="00BD4A41" w:rsidP="00BD4A41">
      <w:r>
        <w:t xml:space="preserve">                                                    SBP Standard 5 V1.0 (instructions documents 5A </w:t>
      </w:r>
      <w:proofErr w:type="gramStart"/>
      <w:r>
        <w:t>V1.1;;</w:t>
      </w:r>
      <w:proofErr w:type="gramEnd"/>
      <w:r>
        <w:t xml:space="preserve"> 5B </w:t>
      </w:r>
      <w:proofErr w:type="gramStart"/>
      <w:r>
        <w:t>V1.1;;</w:t>
      </w:r>
      <w:proofErr w:type="gramEnd"/>
      <w:r>
        <w:t xml:space="preserve"> 5C V1.1)</w:t>
      </w:r>
    </w:p>
    <w:p w14:paraId="11B1561E" w14:textId="713303AA" w:rsidR="00DD6D07" w:rsidRPr="00E542DA" w:rsidRDefault="00DD6D07" w:rsidP="00DD6D07">
      <w:pPr>
        <w:rPr>
          <w:color w:val="006691"/>
        </w:rPr>
      </w:pPr>
      <w:r>
        <w:t>Weblink to Standard(s) used:</w:t>
      </w:r>
      <w:r>
        <w:tab/>
      </w:r>
      <w:hyperlink r:id="rId15" w:history="1">
        <w:r w:rsidR="00493940" w:rsidRPr="00E542DA">
          <w:rPr>
            <w:rStyle w:val="Hipersaitas"/>
            <w:color w:val="006691"/>
          </w:rPr>
          <w:t>https://sbp-cert.org/documents/standards-documents/standards</w:t>
        </w:r>
      </w:hyperlink>
      <w:r w:rsidR="00493940" w:rsidRPr="00E542DA">
        <w:rPr>
          <w:rStyle w:val="Hipersaitas"/>
          <w:color w:val="006691"/>
        </w:rPr>
        <w:t xml:space="preserve"> </w:t>
      </w:r>
      <w:r w:rsidRPr="00E542DA">
        <w:rPr>
          <w:color w:val="006691"/>
        </w:rPr>
        <w:t xml:space="preserve"> </w:t>
      </w:r>
    </w:p>
    <w:p w14:paraId="5B416549" w14:textId="65ED3DD8" w:rsidR="00DD6D07" w:rsidRDefault="00DD6D07" w:rsidP="00DD6D07">
      <w:r>
        <w:t xml:space="preserve">SBP Endorsed Regional Risk Assessment: </w:t>
      </w:r>
      <w:r>
        <w:tab/>
      </w:r>
      <w:hyperlink r:id="rId16" w:history="1">
        <w:r w:rsidR="00BD4A41" w:rsidRPr="0032242D">
          <w:rPr>
            <w:rStyle w:val="Hipersaitas"/>
          </w:rPr>
          <w:t>https://sbp-cert.org/wp-content/uploads/2019/06/SBP-   Regional-Risk-Assessment-for-Lithuania-Jun-16.pdf</w:t>
        </w:r>
      </w:hyperlink>
      <w:r w:rsidR="00BD4A41">
        <w:t xml:space="preserve"> </w:t>
      </w:r>
    </w:p>
    <w:p w14:paraId="76D777AF" w14:textId="2E45009E" w:rsidR="00DD6D07" w:rsidRDefault="00DD6D07" w:rsidP="00DD6D07">
      <w:r>
        <w:t xml:space="preserve">Weblink to SBE on Company website: </w:t>
      </w:r>
      <w:r>
        <w:tab/>
      </w:r>
      <w:r w:rsidR="00493940">
        <w:tab/>
      </w:r>
      <w:hyperlink r:id="rId17" w:history="1">
        <w:r w:rsidR="00A15209" w:rsidRPr="00C4101B">
          <w:rPr>
            <w:rStyle w:val="Hipersaitas"/>
          </w:rPr>
          <w:t>https://pusbroliai.eu/biokuras/</w:t>
        </w:r>
      </w:hyperlink>
      <w:r w:rsidR="00A15209">
        <w:t xml:space="preserve"> </w:t>
      </w:r>
      <w:r w:rsidR="00AC00AB">
        <w:t xml:space="preserve"> </w:t>
      </w:r>
    </w:p>
    <w:p w14:paraId="4317706E" w14:textId="77777777" w:rsidR="00DD6D07" w:rsidRDefault="00DD6D07" w:rsidP="00DD6D07"/>
    <w:tbl>
      <w:tblPr>
        <w:tblStyle w:val="Lentelstinklelis"/>
        <w:tblW w:w="0" w:type="auto"/>
        <w:tblLook w:val="04A0" w:firstRow="1" w:lastRow="0" w:firstColumn="1" w:lastColumn="0" w:noHBand="0" w:noVBand="1"/>
      </w:tblPr>
      <w:tblGrid>
        <w:gridCol w:w="1861"/>
        <w:gridCol w:w="1872"/>
        <w:gridCol w:w="1872"/>
        <w:gridCol w:w="1872"/>
        <w:gridCol w:w="1873"/>
      </w:tblGrid>
      <w:tr w:rsidR="00DD6D07" w:rsidRPr="00ED692D" w14:paraId="5BFE0A55" w14:textId="77777777" w:rsidTr="00E542DA">
        <w:trPr>
          <w:trHeight w:val="647"/>
        </w:trPr>
        <w:tc>
          <w:tcPr>
            <w:tcW w:w="9350" w:type="dxa"/>
            <w:gridSpan w:val="5"/>
            <w:shd w:val="clear" w:color="auto" w:fill="006691"/>
            <w:vAlign w:val="center"/>
          </w:tcPr>
          <w:p w14:paraId="75410F8A" w14:textId="77777777" w:rsidR="00DD6D07" w:rsidRPr="00477B62" w:rsidRDefault="00DD6D07" w:rsidP="00EE3571">
            <w:pPr>
              <w:spacing w:before="120" w:line="240" w:lineRule="auto"/>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DD6D07" w:rsidRPr="00ED692D" w14:paraId="0F149C62" w14:textId="77777777" w:rsidTr="00943B6A">
        <w:trPr>
          <w:trHeight w:val="620"/>
        </w:trPr>
        <w:tc>
          <w:tcPr>
            <w:tcW w:w="1861" w:type="dxa"/>
            <w:shd w:val="clear" w:color="auto" w:fill="F2F1F1"/>
            <w:vAlign w:val="center"/>
          </w:tcPr>
          <w:p w14:paraId="3BDF399E" w14:textId="77777777" w:rsidR="00DD6D07" w:rsidRPr="00ED692D" w:rsidRDefault="00DD6D07" w:rsidP="00EE3571">
            <w:pPr>
              <w:spacing w:before="120" w:line="240" w:lineRule="auto"/>
              <w:jc w:val="center"/>
              <w:rPr>
                <w:b/>
                <w:lang w:val="en-US"/>
              </w:rPr>
            </w:pPr>
            <w:r w:rsidRPr="00ED692D">
              <w:rPr>
                <w:b/>
                <w:lang w:val="en-US"/>
              </w:rPr>
              <w:t>Main (Initial)</w:t>
            </w:r>
          </w:p>
          <w:p w14:paraId="7DB23AF6" w14:textId="77777777" w:rsidR="00DD6D07" w:rsidRPr="00ED692D" w:rsidRDefault="00DD6D07" w:rsidP="00EE3571">
            <w:pPr>
              <w:spacing w:after="120" w:line="240" w:lineRule="auto"/>
              <w:jc w:val="center"/>
              <w:rPr>
                <w:b/>
                <w:lang w:val="en-US"/>
              </w:rPr>
            </w:pPr>
            <w:r w:rsidRPr="00ED692D">
              <w:rPr>
                <w:b/>
                <w:lang w:val="en-US"/>
              </w:rPr>
              <w:t>Evaluation</w:t>
            </w:r>
          </w:p>
        </w:tc>
        <w:tc>
          <w:tcPr>
            <w:tcW w:w="1872" w:type="dxa"/>
            <w:shd w:val="clear" w:color="auto" w:fill="F2F1F1"/>
            <w:vAlign w:val="center"/>
          </w:tcPr>
          <w:p w14:paraId="398CE408" w14:textId="77777777" w:rsidR="00DD6D07" w:rsidRPr="00ED692D" w:rsidRDefault="00DD6D07" w:rsidP="00EE3571">
            <w:pPr>
              <w:spacing w:before="120" w:line="240" w:lineRule="auto"/>
              <w:jc w:val="center"/>
              <w:rPr>
                <w:b/>
                <w:lang w:val="en-US"/>
              </w:rPr>
            </w:pPr>
            <w:r w:rsidRPr="00ED692D">
              <w:rPr>
                <w:b/>
                <w:lang w:val="en-US"/>
              </w:rPr>
              <w:t>First</w:t>
            </w:r>
          </w:p>
          <w:p w14:paraId="6D14D9B3" w14:textId="77777777" w:rsidR="00DD6D07" w:rsidRPr="00ED692D" w:rsidRDefault="00DD6D07" w:rsidP="00EE3571">
            <w:pPr>
              <w:spacing w:after="120" w:line="240" w:lineRule="auto"/>
              <w:jc w:val="center"/>
              <w:rPr>
                <w:b/>
                <w:lang w:val="en-US"/>
              </w:rPr>
            </w:pPr>
            <w:r w:rsidRPr="00ED692D">
              <w:rPr>
                <w:b/>
                <w:lang w:val="en-US"/>
              </w:rPr>
              <w:t>Surveillance</w:t>
            </w:r>
          </w:p>
        </w:tc>
        <w:tc>
          <w:tcPr>
            <w:tcW w:w="1872" w:type="dxa"/>
            <w:shd w:val="clear" w:color="auto" w:fill="F2F1F1"/>
            <w:vAlign w:val="center"/>
          </w:tcPr>
          <w:p w14:paraId="53F09D37" w14:textId="77777777" w:rsidR="00DD6D07" w:rsidRPr="00ED692D" w:rsidRDefault="00DD6D07" w:rsidP="00EE3571">
            <w:pPr>
              <w:spacing w:before="120" w:after="120" w:line="240" w:lineRule="auto"/>
              <w:jc w:val="center"/>
              <w:rPr>
                <w:b/>
                <w:lang w:val="en-US"/>
              </w:rPr>
            </w:pPr>
            <w:r w:rsidRPr="00ED692D">
              <w:rPr>
                <w:b/>
                <w:lang w:val="en-US"/>
              </w:rPr>
              <w:t>Second Surveillance</w:t>
            </w:r>
          </w:p>
        </w:tc>
        <w:tc>
          <w:tcPr>
            <w:tcW w:w="1872" w:type="dxa"/>
            <w:shd w:val="clear" w:color="auto" w:fill="F2F1F1"/>
            <w:vAlign w:val="center"/>
          </w:tcPr>
          <w:p w14:paraId="50CC241E" w14:textId="77777777" w:rsidR="00DD6D07" w:rsidRDefault="00DD6D07" w:rsidP="00EE3571">
            <w:pPr>
              <w:spacing w:before="120" w:line="240" w:lineRule="auto"/>
              <w:jc w:val="center"/>
              <w:rPr>
                <w:b/>
                <w:lang w:val="en-US"/>
              </w:rPr>
            </w:pPr>
            <w:r w:rsidRPr="00ED692D">
              <w:rPr>
                <w:b/>
                <w:lang w:val="en-US"/>
              </w:rPr>
              <w:t>Third</w:t>
            </w:r>
          </w:p>
          <w:p w14:paraId="42926445" w14:textId="77777777" w:rsidR="00DD6D07" w:rsidRPr="00ED692D" w:rsidRDefault="00DD6D07" w:rsidP="00EE3571">
            <w:pPr>
              <w:spacing w:after="120" w:line="240" w:lineRule="auto"/>
              <w:jc w:val="center"/>
              <w:rPr>
                <w:b/>
                <w:lang w:val="en-US"/>
              </w:rPr>
            </w:pPr>
            <w:r w:rsidRPr="00ED692D">
              <w:rPr>
                <w:b/>
                <w:lang w:val="en-US"/>
              </w:rPr>
              <w:t>Surveillance</w:t>
            </w:r>
          </w:p>
        </w:tc>
        <w:tc>
          <w:tcPr>
            <w:tcW w:w="1873" w:type="dxa"/>
            <w:shd w:val="clear" w:color="auto" w:fill="F2F1F1"/>
            <w:vAlign w:val="center"/>
          </w:tcPr>
          <w:p w14:paraId="051D8EF3" w14:textId="77777777" w:rsidR="00DD6D07" w:rsidRDefault="00DD6D07" w:rsidP="00EE3571">
            <w:pPr>
              <w:spacing w:before="120" w:line="240" w:lineRule="auto"/>
              <w:jc w:val="center"/>
              <w:rPr>
                <w:b/>
                <w:lang w:val="en-US"/>
              </w:rPr>
            </w:pPr>
            <w:r w:rsidRPr="00ED692D">
              <w:rPr>
                <w:b/>
                <w:lang w:val="en-US"/>
              </w:rPr>
              <w:t>Fourth</w:t>
            </w:r>
          </w:p>
          <w:p w14:paraId="5A01B89F" w14:textId="77777777" w:rsidR="00DD6D07" w:rsidRPr="00ED692D" w:rsidRDefault="00DD6D07" w:rsidP="00EE3571">
            <w:pPr>
              <w:spacing w:after="120" w:line="240" w:lineRule="auto"/>
              <w:jc w:val="center"/>
              <w:rPr>
                <w:b/>
                <w:lang w:val="en-US"/>
              </w:rPr>
            </w:pPr>
            <w:r>
              <w:rPr>
                <w:b/>
                <w:lang w:val="en-US"/>
              </w:rPr>
              <w:t>S</w:t>
            </w:r>
            <w:r w:rsidRPr="00ED692D">
              <w:rPr>
                <w:b/>
                <w:lang w:val="en-US"/>
              </w:rPr>
              <w:t>urveillance</w:t>
            </w:r>
          </w:p>
        </w:tc>
      </w:tr>
      <w:tr w:rsidR="00DD6D07" w:rsidRPr="00ED692D" w14:paraId="1B07633E" w14:textId="77777777" w:rsidTr="00EE3571">
        <w:trPr>
          <w:trHeight w:val="710"/>
        </w:trPr>
        <w:tc>
          <w:tcPr>
            <w:tcW w:w="1861" w:type="dxa"/>
            <w:vAlign w:val="center"/>
          </w:tcPr>
          <w:p w14:paraId="24C00F4E" w14:textId="77777777" w:rsidR="00DD6D07" w:rsidRPr="005734BC" w:rsidRDefault="00DD6D07" w:rsidP="00EE3571">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7717E38C" w14:textId="38FABAE4" w:rsidR="00DD6D07" w:rsidRPr="005734BC" w:rsidRDefault="00233390" w:rsidP="00EE3571">
            <w:pPr>
              <w:spacing w:before="120" w:after="120"/>
              <w:jc w:val="center"/>
              <w:rPr>
                <w:b/>
                <w:sz w:val="32"/>
                <w:szCs w:val="32"/>
                <w:lang w:val="en-US"/>
              </w:rPr>
            </w:pPr>
            <w:r>
              <w:rPr>
                <w:rFonts w:ascii="Arial" w:hAnsi="Arial" w:cs="Arial"/>
                <w:b/>
                <w:sz w:val="32"/>
                <w:szCs w:val="32"/>
                <w:lang w:val="en-US"/>
              </w:rPr>
              <w:t>√</w:t>
            </w:r>
          </w:p>
        </w:tc>
        <w:tc>
          <w:tcPr>
            <w:tcW w:w="1872" w:type="dxa"/>
            <w:vAlign w:val="center"/>
          </w:tcPr>
          <w:p w14:paraId="6A81653F" w14:textId="77777777" w:rsidR="00DD6D07" w:rsidRPr="005734BC" w:rsidRDefault="00DD6D07" w:rsidP="00EE3571">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0116179A" w14:textId="77777777" w:rsidR="00DD6D07" w:rsidRPr="005734BC" w:rsidRDefault="00DD6D07" w:rsidP="00EE3571">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3" w:type="dxa"/>
            <w:vAlign w:val="center"/>
          </w:tcPr>
          <w:p w14:paraId="47943022" w14:textId="77777777" w:rsidR="00DD6D07" w:rsidRPr="005734BC" w:rsidRDefault="00DD6D07" w:rsidP="00EE3571">
            <w:pPr>
              <w:spacing w:before="120" w:after="120"/>
              <w:jc w:val="center"/>
              <w:rP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DD6D07">
      <w:pPr>
        <w:pStyle w:val="Antrat1"/>
      </w:pPr>
      <w:bookmarkStart w:id="1" w:name="_Toc454366453"/>
      <w:r w:rsidRPr="00E542DA">
        <w:lastRenderedPageBreak/>
        <w:t>Description of the Supply Base</w:t>
      </w:r>
      <w:bookmarkEnd w:id="1"/>
    </w:p>
    <w:p w14:paraId="75C2BDD5" w14:textId="380B2A03" w:rsidR="00DD6D07" w:rsidRPr="00E542DA" w:rsidRDefault="00DD6D07" w:rsidP="00DD6D07">
      <w:pPr>
        <w:pStyle w:val="Antrat2"/>
      </w:pPr>
      <w:bookmarkStart w:id="2" w:name="_Toc454366454"/>
      <w:r w:rsidRPr="00E542DA">
        <w:t>General description</w:t>
      </w:r>
      <w:bookmarkEnd w:id="2"/>
    </w:p>
    <w:p w14:paraId="1D174B02" w14:textId="6214708E" w:rsidR="00945207" w:rsidRPr="003944D7" w:rsidRDefault="003F158C" w:rsidP="00553157">
      <w:pPr>
        <w:spacing w:after="0"/>
        <w:jc w:val="both"/>
        <w:rPr>
          <w:rFonts w:cstheme="minorHAnsi"/>
          <w:lang w:val="lt-LT"/>
        </w:rPr>
      </w:pPr>
      <w:proofErr w:type="spellStart"/>
      <w:r>
        <w:rPr>
          <w:rFonts w:cstheme="minorHAnsi"/>
        </w:rPr>
        <w:t>Pusbroliai</w:t>
      </w:r>
      <w:proofErr w:type="spellEnd"/>
      <w:r w:rsidR="00945207" w:rsidRPr="00945207">
        <w:rPr>
          <w:rFonts w:cstheme="minorHAnsi"/>
        </w:rPr>
        <w:t xml:space="preserve"> </w:t>
      </w:r>
      <w:r>
        <w:rPr>
          <w:rFonts w:cstheme="minorHAnsi"/>
        </w:rPr>
        <w:t>UAB specialised in the</w:t>
      </w:r>
      <w:r w:rsidR="00945207" w:rsidRPr="00945207">
        <w:rPr>
          <w:rFonts w:cstheme="minorHAnsi"/>
        </w:rPr>
        <w:t xml:space="preserve"> </w:t>
      </w:r>
      <w:r w:rsidR="00C70396">
        <w:rPr>
          <w:rFonts w:cstheme="minorHAnsi"/>
        </w:rPr>
        <w:t>sales</w:t>
      </w:r>
      <w:r w:rsidR="00945207" w:rsidRPr="00945207">
        <w:rPr>
          <w:rFonts w:cstheme="minorHAnsi"/>
        </w:rPr>
        <w:t xml:space="preserve"> </w:t>
      </w:r>
      <w:r>
        <w:rPr>
          <w:rFonts w:cstheme="minorHAnsi"/>
        </w:rPr>
        <w:t>and</w:t>
      </w:r>
      <w:r w:rsidR="00945207" w:rsidRPr="00945207">
        <w:rPr>
          <w:rFonts w:cstheme="minorHAnsi"/>
        </w:rPr>
        <w:t xml:space="preserve"> production of biomass </w:t>
      </w:r>
      <w:r>
        <w:rPr>
          <w:rFonts w:cstheme="minorHAnsi"/>
        </w:rPr>
        <w:t xml:space="preserve">– </w:t>
      </w:r>
      <w:r w:rsidR="00945207" w:rsidRPr="00945207">
        <w:rPr>
          <w:rFonts w:cstheme="minorHAnsi"/>
        </w:rPr>
        <w:t>wood</w:t>
      </w:r>
      <w:r>
        <w:rPr>
          <w:rFonts w:cstheme="minorHAnsi"/>
        </w:rPr>
        <w:t xml:space="preserve"> </w:t>
      </w:r>
      <w:r w:rsidR="00945207" w:rsidRPr="00945207">
        <w:rPr>
          <w:rFonts w:cstheme="minorHAnsi"/>
        </w:rPr>
        <w:t>chip</w:t>
      </w:r>
      <w:r w:rsidR="003944D7">
        <w:rPr>
          <w:rFonts w:cstheme="minorHAnsi"/>
        </w:rPr>
        <w:t>s</w:t>
      </w:r>
      <w:r>
        <w:rPr>
          <w:rFonts w:cstheme="minorHAnsi"/>
        </w:rPr>
        <w:t xml:space="preserve">. The </w:t>
      </w:r>
      <w:r w:rsidR="00280C79">
        <w:rPr>
          <w:rFonts w:cstheme="minorHAnsi"/>
        </w:rPr>
        <w:t>feedstock</w:t>
      </w:r>
      <w:r>
        <w:rPr>
          <w:rFonts w:cstheme="minorHAnsi"/>
        </w:rPr>
        <w:t xml:space="preserve"> is sourced from Lithuanian suppliers </w:t>
      </w:r>
      <w:r w:rsidR="009F01A0">
        <w:rPr>
          <w:rFonts w:cstheme="minorHAnsi"/>
        </w:rPr>
        <w:t>including state forests and forests form owners, areas outside forests</w:t>
      </w:r>
      <w:r w:rsidR="00325FD8">
        <w:rPr>
          <w:rFonts w:cstheme="minorHAnsi"/>
        </w:rPr>
        <w:t xml:space="preserve"> (</w:t>
      </w:r>
      <w:r w:rsidR="007B6FBE" w:rsidRPr="007B6FBE">
        <w:rPr>
          <w:rFonts w:cstheme="minorHAnsi"/>
        </w:rPr>
        <w:t>overgrown agricultural areas, powerline</w:t>
      </w:r>
      <w:r w:rsidR="007B6FBE">
        <w:rPr>
          <w:rFonts w:cstheme="minorHAnsi"/>
        </w:rPr>
        <w:t xml:space="preserve">, </w:t>
      </w:r>
      <w:r w:rsidR="007B6FBE" w:rsidRPr="007B6FBE">
        <w:rPr>
          <w:rFonts w:cstheme="minorHAnsi"/>
        </w:rPr>
        <w:t>ditch areas</w:t>
      </w:r>
      <w:r w:rsidR="003944D7">
        <w:rPr>
          <w:rFonts w:cstheme="minorHAnsi"/>
        </w:rPr>
        <w:t>,</w:t>
      </w:r>
      <w:r w:rsidR="007B6FBE" w:rsidRPr="007B6FBE">
        <w:rPr>
          <w:rFonts w:cstheme="minorHAnsi"/>
        </w:rPr>
        <w:t xml:space="preserve"> branches after clearing, </w:t>
      </w:r>
      <w:r w:rsidR="00325FD8">
        <w:rPr>
          <w:rFonts w:cstheme="minorHAnsi"/>
        </w:rPr>
        <w:t>sides of the roads)</w:t>
      </w:r>
      <w:r w:rsidR="00C70396">
        <w:rPr>
          <w:rFonts w:cstheme="minorHAnsi"/>
        </w:rPr>
        <w:t>,</w:t>
      </w:r>
      <w:r w:rsidR="009F01A0">
        <w:rPr>
          <w:rFonts w:cstheme="minorHAnsi"/>
        </w:rPr>
        <w:t xml:space="preserve"> </w:t>
      </w:r>
      <w:r w:rsidR="00C70396" w:rsidRPr="00C70396">
        <w:rPr>
          <w:rFonts w:cstheme="minorHAnsi"/>
        </w:rPr>
        <w:t>forestry products intermediaries</w:t>
      </w:r>
      <w:r w:rsidR="00C70396">
        <w:rPr>
          <w:rFonts w:cstheme="minorHAnsi"/>
        </w:rPr>
        <w:t>. The primary feedstock comes from firewood, timber offcuts,</w:t>
      </w:r>
      <w:r w:rsidR="00945207" w:rsidRPr="00945207">
        <w:rPr>
          <w:rFonts w:cstheme="minorHAnsi"/>
        </w:rPr>
        <w:t xml:space="preserve"> branches and barks as wood residues from forest</w:t>
      </w:r>
      <w:r w:rsidR="00325FD8">
        <w:rPr>
          <w:rFonts w:cstheme="minorHAnsi"/>
        </w:rPr>
        <w:t>s</w:t>
      </w:r>
      <w:r w:rsidR="00945207" w:rsidRPr="00945207">
        <w:rPr>
          <w:rFonts w:cstheme="minorHAnsi"/>
        </w:rPr>
        <w:t>,</w:t>
      </w:r>
      <w:r w:rsidR="00C70396">
        <w:rPr>
          <w:rFonts w:cstheme="minorHAnsi"/>
        </w:rPr>
        <w:t xml:space="preserve"> </w:t>
      </w:r>
      <w:r w:rsidR="00945207" w:rsidRPr="00945207">
        <w:rPr>
          <w:rFonts w:cstheme="minorHAnsi"/>
        </w:rPr>
        <w:t xml:space="preserve">old </w:t>
      </w:r>
      <w:proofErr w:type="spellStart"/>
      <w:r w:rsidR="00945207" w:rsidRPr="00945207">
        <w:rPr>
          <w:rFonts w:cstheme="minorHAnsi"/>
        </w:rPr>
        <w:t>palets</w:t>
      </w:r>
      <w:proofErr w:type="spellEnd"/>
      <w:r w:rsidR="00945207" w:rsidRPr="00945207">
        <w:rPr>
          <w:rFonts w:cstheme="minorHAnsi"/>
        </w:rPr>
        <w:t xml:space="preserve"> as post-consumer material. </w:t>
      </w:r>
      <w:r w:rsidR="00461F1F">
        <w:rPr>
          <w:rFonts w:cstheme="minorHAnsi"/>
        </w:rPr>
        <w:t xml:space="preserve">About </w:t>
      </w:r>
      <w:r w:rsidR="00F76956">
        <w:rPr>
          <w:rFonts w:cstheme="minorHAnsi"/>
        </w:rPr>
        <w:t>5</w:t>
      </w:r>
      <w:r w:rsidR="00461F1F">
        <w:rPr>
          <w:rFonts w:cstheme="minorHAnsi"/>
        </w:rPr>
        <w:t xml:space="preserve">0 </w:t>
      </w:r>
      <w:r w:rsidR="00945207" w:rsidRPr="00945207">
        <w:rPr>
          <w:rFonts w:cstheme="minorHAnsi"/>
          <w:lang w:val="en-US"/>
        </w:rPr>
        <w:t>%</w:t>
      </w:r>
      <w:r w:rsidR="00945207" w:rsidRPr="00945207">
        <w:rPr>
          <w:rFonts w:cstheme="minorHAnsi"/>
        </w:rPr>
        <w:t xml:space="preserve"> of the </w:t>
      </w:r>
      <w:r w:rsidR="00F91B51">
        <w:rPr>
          <w:rFonts w:cstheme="minorHAnsi"/>
        </w:rPr>
        <w:t xml:space="preserve">primary </w:t>
      </w:r>
      <w:r w:rsidR="00945207" w:rsidRPr="00945207">
        <w:rPr>
          <w:rFonts w:cstheme="minorHAnsi"/>
        </w:rPr>
        <w:t>wood chip</w:t>
      </w:r>
      <w:r w:rsidR="003944D7">
        <w:rPr>
          <w:rFonts w:cstheme="minorHAnsi"/>
        </w:rPr>
        <w:t>s</w:t>
      </w:r>
      <w:r w:rsidR="00945207" w:rsidRPr="00945207">
        <w:rPr>
          <w:rFonts w:cstheme="minorHAnsi"/>
        </w:rPr>
        <w:t xml:space="preserve"> is produced in areas outside forests as clearing of trees and shrubs. </w:t>
      </w:r>
      <w:r w:rsidR="00945207" w:rsidRPr="00C70396">
        <w:rPr>
          <w:rFonts w:cstheme="minorHAnsi"/>
        </w:rPr>
        <w:t>As Secondary Feedstock company purchases sawdust</w:t>
      </w:r>
      <w:r w:rsidR="00461F1F">
        <w:rPr>
          <w:rFonts w:cstheme="minorHAnsi"/>
        </w:rPr>
        <w:t>, bark</w:t>
      </w:r>
      <w:r w:rsidR="00945207" w:rsidRPr="00C70396">
        <w:rPr>
          <w:rFonts w:cstheme="minorHAnsi"/>
        </w:rPr>
        <w:t xml:space="preserve"> </w:t>
      </w:r>
      <w:r w:rsidR="00F91B51">
        <w:rPr>
          <w:rFonts w:cstheme="minorHAnsi"/>
        </w:rPr>
        <w:t xml:space="preserve">and </w:t>
      </w:r>
      <w:r w:rsidR="003944D7">
        <w:rPr>
          <w:rFonts w:cstheme="minorHAnsi"/>
        </w:rPr>
        <w:t>other wood residual</w:t>
      </w:r>
      <w:r w:rsidR="00F91B51">
        <w:rPr>
          <w:rFonts w:cstheme="minorHAnsi"/>
        </w:rPr>
        <w:t xml:space="preserve"> </w:t>
      </w:r>
      <w:r w:rsidR="00677A35" w:rsidRPr="00C70396">
        <w:rPr>
          <w:rFonts w:cstheme="minorHAnsi"/>
        </w:rPr>
        <w:t>from sawmills</w:t>
      </w:r>
      <w:r w:rsidR="00945207" w:rsidRPr="00C70396">
        <w:rPr>
          <w:rFonts w:cstheme="minorHAnsi"/>
        </w:rPr>
        <w:t>.</w:t>
      </w:r>
      <w:r w:rsidR="003944D7">
        <w:rPr>
          <w:rFonts w:cstheme="minorHAnsi"/>
        </w:rPr>
        <w:t xml:space="preserve"> </w:t>
      </w:r>
    </w:p>
    <w:p w14:paraId="1CC7B0BE" w14:textId="7C1FF110" w:rsidR="00F76956" w:rsidRPr="00F76956" w:rsidRDefault="00F76956" w:rsidP="00553157">
      <w:pPr>
        <w:spacing w:after="0"/>
        <w:jc w:val="both"/>
        <w:rPr>
          <w:rFonts w:cstheme="minorHAnsi"/>
          <w:lang w:val="en-US"/>
        </w:rPr>
      </w:pPr>
      <w:r>
        <w:rPr>
          <w:rFonts w:cstheme="minorHAnsi"/>
        </w:rPr>
        <w:t>Lithuanian state forests are well organized and all of them are certified according to FSC</w:t>
      </w:r>
      <w:r w:rsidR="0043016B">
        <w:rPr>
          <w:rFonts w:cstheme="minorHAnsi"/>
        </w:rPr>
        <w:t>.</w:t>
      </w:r>
      <w:r>
        <w:rPr>
          <w:rFonts w:cstheme="minorHAnsi"/>
        </w:rPr>
        <w:t xml:space="preserve"> </w:t>
      </w:r>
      <w:r w:rsidR="0043016B">
        <w:rPr>
          <w:rFonts w:cstheme="minorHAnsi"/>
        </w:rPr>
        <w:t>A</w:t>
      </w:r>
      <w:r>
        <w:rPr>
          <w:rFonts w:cstheme="minorHAnsi"/>
        </w:rPr>
        <w:t xml:space="preserve">round 50 </w:t>
      </w:r>
      <w:r>
        <w:rPr>
          <w:rFonts w:cstheme="minorHAnsi"/>
          <w:lang w:val="en-US"/>
        </w:rPr>
        <w:t xml:space="preserve">% each year </w:t>
      </w:r>
      <w:r w:rsidR="0043016B">
        <w:rPr>
          <w:rFonts w:cstheme="minorHAnsi"/>
          <w:lang w:val="en-US"/>
        </w:rPr>
        <w:t>of the primary feedstock comes from certified forests.</w:t>
      </w:r>
    </w:p>
    <w:p w14:paraId="19603FF9" w14:textId="60728B55" w:rsidR="00325FD8" w:rsidRDefault="00280C79" w:rsidP="00280C79">
      <w:pPr>
        <w:spacing w:after="0"/>
        <w:jc w:val="both"/>
        <w:rPr>
          <w:rFonts w:cstheme="minorHAnsi"/>
        </w:rPr>
      </w:pPr>
      <w:proofErr w:type="gramStart"/>
      <w:r>
        <w:rPr>
          <w:rFonts w:cstheme="minorHAnsi"/>
        </w:rPr>
        <w:t>Also</w:t>
      </w:r>
      <w:proofErr w:type="gramEnd"/>
      <w:r>
        <w:rPr>
          <w:rFonts w:cstheme="minorHAnsi"/>
        </w:rPr>
        <w:t xml:space="preserve"> t</w:t>
      </w:r>
      <w:r w:rsidR="00945207" w:rsidRPr="00945207">
        <w:rPr>
          <w:rFonts w:cstheme="minorHAnsi"/>
        </w:rPr>
        <w:t>he region</w:t>
      </w:r>
      <w:r w:rsidR="00325FD8">
        <w:rPr>
          <w:rFonts w:cstheme="minorHAnsi"/>
        </w:rPr>
        <w:t>s</w:t>
      </w:r>
      <w:r w:rsidR="00945207" w:rsidRPr="00945207">
        <w:rPr>
          <w:rFonts w:cstheme="minorHAnsi"/>
        </w:rPr>
        <w:t xml:space="preserve"> of </w:t>
      </w:r>
      <w:r w:rsidR="00325FD8">
        <w:rPr>
          <w:rFonts w:cstheme="minorHAnsi"/>
        </w:rPr>
        <w:t>primary material</w:t>
      </w:r>
      <w:r w:rsidR="00945207" w:rsidRPr="00945207">
        <w:rPr>
          <w:rFonts w:cstheme="minorHAnsi"/>
        </w:rPr>
        <w:t xml:space="preserve"> </w:t>
      </w:r>
      <w:r w:rsidR="00325FD8">
        <w:rPr>
          <w:rFonts w:cstheme="minorHAnsi"/>
        </w:rPr>
        <w:t>are</w:t>
      </w:r>
      <w:r>
        <w:rPr>
          <w:rFonts w:cstheme="minorHAnsi"/>
        </w:rPr>
        <w:t xml:space="preserve"> </w:t>
      </w:r>
      <w:r w:rsidR="00DE077A">
        <w:rPr>
          <w:rFonts w:cstheme="minorHAnsi"/>
        </w:rPr>
        <w:t>Lithuania</w:t>
      </w:r>
      <w:r w:rsidR="00945207" w:rsidRPr="00F91B51">
        <w:rPr>
          <w:rFonts w:cstheme="minorHAnsi"/>
        </w:rPr>
        <w:t xml:space="preserve"> </w:t>
      </w:r>
      <w:r w:rsidR="00DE077A">
        <w:rPr>
          <w:rFonts w:cstheme="minorHAnsi"/>
        </w:rPr>
        <w:t xml:space="preserve">– 100 </w:t>
      </w:r>
      <w:r w:rsidR="00677A35" w:rsidRPr="00F91B51">
        <w:rPr>
          <w:rFonts w:ascii="ArialMT" w:hAnsi="ArialMT"/>
        </w:rPr>
        <w:t>%</w:t>
      </w:r>
      <w:r w:rsidR="00945207" w:rsidRPr="00F91B51">
        <w:rPr>
          <w:rFonts w:cstheme="minorHAnsi"/>
        </w:rPr>
        <w:t xml:space="preserve"> </w:t>
      </w:r>
      <w:r w:rsidR="00325FD8">
        <w:rPr>
          <w:rFonts w:cstheme="minorHAnsi"/>
        </w:rPr>
        <w:t>All material is purchased with FSC.</w:t>
      </w:r>
      <w:r w:rsidR="00F91B51">
        <w:rPr>
          <w:rFonts w:cstheme="minorHAnsi"/>
        </w:rPr>
        <w:t xml:space="preserve"> </w:t>
      </w:r>
    </w:p>
    <w:p w14:paraId="2037A954" w14:textId="1A10DA0D" w:rsidR="00945207" w:rsidRDefault="00EE3571" w:rsidP="00945207">
      <w:pPr>
        <w:spacing w:after="0" w:line="240" w:lineRule="auto"/>
        <w:rPr>
          <w:rFonts w:cstheme="minorHAnsi"/>
          <w:sz w:val="18"/>
          <w:szCs w:val="18"/>
        </w:rPr>
      </w:pPr>
      <w:r w:rsidRPr="00945207">
        <w:rPr>
          <w:rFonts w:cstheme="minorHAnsi"/>
        </w:rPr>
        <w:br/>
      </w:r>
      <w:r w:rsidR="00945207" w:rsidRPr="00264F29">
        <w:rPr>
          <w:rFonts w:cstheme="minorHAnsi"/>
          <w:sz w:val="18"/>
          <w:szCs w:val="18"/>
        </w:rPr>
        <w:t xml:space="preserve">Data from deliveries period: </w:t>
      </w:r>
      <w:r w:rsidR="00945207" w:rsidRPr="00F91B51">
        <w:rPr>
          <w:rFonts w:cstheme="minorHAnsi"/>
          <w:sz w:val="18"/>
          <w:szCs w:val="18"/>
        </w:rPr>
        <w:t xml:space="preserve">From 1 </w:t>
      </w:r>
      <w:r w:rsidR="00461F1F" w:rsidRPr="00F91B51">
        <w:rPr>
          <w:rFonts w:cstheme="minorHAnsi"/>
          <w:sz w:val="18"/>
          <w:szCs w:val="18"/>
        </w:rPr>
        <w:t>October</w:t>
      </w:r>
      <w:r w:rsidR="00945207" w:rsidRPr="00F91B51">
        <w:rPr>
          <w:rFonts w:cstheme="minorHAnsi"/>
          <w:sz w:val="18"/>
          <w:szCs w:val="18"/>
        </w:rPr>
        <w:t xml:space="preserve"> 2019 till 31</w:t>
      </w:r>
      <w:r w:rsidR="00461F1F" w:rsidRPr="00F91B51">
        <w:rPr>
          <w:rFonts w:cstheme="minorHAnsi"/>
          <w:sz w:val="18"/>
          <w:szCs w:val="18"/>
        </w:rPr>
        <w:t xml:space="preserve"> </w:t>
      </w:r>
      <w:r w:rsidR="00233390">
        <w:rPr>
          <w:rFonts w:cstheme="minorHAnsi"/>
          <w:sz w:val="18"/>
          <w:szCs w:val="18"/>
        </w:rPr>
        <w:t>September</w:t>
      </w:r>
      <w:r w:rsidR="00945207" w:rsidRPr="00F91B51">
        <w:rPr>
          <w:rFonts w:cstheme="minorHAnsi"/>
          <w:sz w:val="18"/>
          <w:szCs w:val="18"/>
        </w:rPr>
        <w:t xml:space="preserve"> 20</w:t>
      </w:r>
      <w:r w:rsidR="00461F1F" w:rsidRPr="00F91B51">
        <w:rPr>
          <w:rFonts w:cstheme="minorHAnsi"/>
          <w:sz w:val="18"/>
          <w:szCs w:val="18"/>
        </w:rPr>
        <w:t>20</w:t>
      </w:r>
    </w:p>
    <w:p w14:paraId="1267B836" w14:textId="77777777" w:rsidR="00945207" w:rsidRPr="00264F29" w:rsidRDefault="00945207" w:rsidP="00945207">
      <w:pPr>
        <w:spacing w:after="0" w:line="240" w:lineRule="auto"/>
        <w:rPr>
          <w:rFonts w:cstheme="minorHAnsi"/>
          <w:sz w:val="18"/>
          <w:szCs w:val="18"/>
        </w:rPr>
      </w:pPr>
    </w:p>
    <w:p w14:paraId="3012A80A" w14:textId="28047E9B" w:rsidR="00945207" w:rsidRPr="00553157" w:rsidRDefault="00945207" w:rsidP="00553157">
      <w:pPr>
        <w:spacing w:after="0"/>
        <w:rPr>
          <w:rFonts w:cstheme="minorHAnsi"/>
          <w:b/>
          <w:bCs/>
          <w:sz w:val="18"/>
          <w:szCs w:val="18"/>
        </w:rPr>
      </w:pPr>
      <w:r w:rsidRPr="00553157">
        <w:rPr>
          <w:rFonts w:cstheme="minorHAnsi"/>
          <w:b/>
          <w:bCs/>
          <w:sz w:val="18"/>
          <w:szCs w:val="18"/>
        </w:rPr>
        <w:t>Controlled Feedstock:</w:t>
      </w:r>
      <w:r w:rsidRPr="00553157">
        <w:rPr>
          <w:rFonts w:cstheme="minorHAnsi"/>
          <w:b/>
          <w:bCs/>
          <w:sz w:val="18"/>
          <w:szCs w:val="18"/>
        </w:rPr>
        <w:tab/>
      </w:r>
      <w:r w:rsidRPr="00553157">
        <w:rPr>
          <w:rFonts w:cstheme="minorHAnsi"/>
          <w:b/>
          <w:bCs/>
          <w:sz w:val="18"/>
          <w:szCs w:val="18"/>
        </w:rPr>
        <w:tab/>
      </w:r>
      <w:r w:rsidRPr="00553157">
        <w:rPr>
          <w:rFonts w:cstheme="minorHAnsi"/>
          <w:b/>
          <w:bCs/>
          <w:sz w:val="18"/>
          <w:szCs w:val="18"/>
        </w:rPr>
        <w:tab/>
      </w:r>
    </w:p>
    <w:p w14:paraId="56C558DB" w14:textId="3AD9723D" w:rsidR="00945207" w:rsidRPr="00233390" w:rsidRDefault="00945207" w:rsidP="00553157">
      <w:pPr>
        <w:spacing w:after="0"/>
        <w:rPr>
          <w:rFonts w:cstheme="minorHAnsi"/>
          <w:sz w:val="18"/>
          <w:szCs w:val="18"/>
        </w:rPr>
      </w:pPr>
      <w:r w:rsidRPr="00264F29">
        <w:rPr>
          <w:rFonts w:cstheme="minorHAnsi"/>
          <w:sz w:val="18"/>
          <w:szCs w:val="18"/>
        </w:rPr>
        <w:t>SBP-complian</w:t>
      </w:r>
      <w:r>
        <w:rPr>
          <w:rFonts w:cstheme="minorHAnsi"/>
          <w:sz w:val="18"/>
          <w:szCs w:val="18"/>
        </w:rPr>
        <w:t xml:space="preserve">t Primary Feedstock: </w:t>
      </w:r>
      <w:r>
        <w:rPr>
          <w:rFonts w:cstheme="minorHAnsi"/>
          <w:sz w:val="18"/>
          <w:szCs w:val="18"/>
        </w:rPr>
        <w:tab/>
      </w:r>
      <w:r>
        <w:rPr>
          <w:rFonts w:cstheme="minorHAnsi"/>
          <w:sz w:val="18"/>
          <w:szCs w:val="18"/>
        </w:rPr>
        <w:tab/>
      </w:r>
      <w:r w:rsidR="00DE077A">
        <w:rPr>
          <w:rFonts w:cstheme="minorHAnsi"/>
          <w:sz w:val="18"/>
          <w:szCs w:val="18"/>
        </w:rPr>
        <w:t>94</w:t>
      </w:r>
      <w:r>
        <w:rPr>
          <w:rFonts w:cstheme="minorHAnsi"/>
          <w:sz w:val="18"/>
          <w:szCs w:val="18"/>
        </w:rPr>
        <w:t xml:space="preserve">% </w:t>
      </w:r>
      <w:proofErr w:type="gramStart"/>
      <w:r w:rsidRPr="00945207">
        <w:rPr>
          <w:rFonts w:cstheme="minorHAnsi"/>
          <w:sz w:val="18"/>
          <w:szCs w:val="18"/>
        </w:rPr>
        <w:t xml:space="preserve">( </w:t>
      </w:r>
      <w:r w:rsidRPr="00233390">
        <w:rPr>
          <w:rFonts w:cstheme="minorHAnsi"/>
          <w:sz w:val="18"/>
          <w:szCs w:val="18"/>
        </w:rPr>
        <w:t>~</w:t>
      </w:r>
      <w:proofErr w:type="gramEnd"/>
      <w:r w:rsidR="00DE077A">
        <w:rPr>
          <w:rFonts w:cstheme="minorHAnsi"/>
          <w:sz w:val="18"/>
          <w:szCs w:val="18"/>
        </w:rPr>
        <w:t>16</w:t>
      </w:r>
      <w:r w:rsidRPr="00233390">
        <w:rPr>
          <w:rFonts w:cstheme="minorHAnsi"/>
          <w:sz w:val="18"/>
          <w:szCs w:val="18"/>
        </w:rPr>
        <w:t xml:space="preserve"> suppliers, as FSC 100%)</w:t>
      </w:r>
    </w:p>
    <w:p w14:paraId="6BEE9F80" w14:textId="77777777" w:rsidR="00945207" w:rsidRPr="00233390" w:rsidRDefault="00945207" w:rsidP="00553157">
      <w:pPr>
        <w:spacing w:after="0"/>
        <w:rPr>
          <w:rFonts w:cstheme="minorHAnsi"/>
          <w:sz w:val="18"/>
          <w:szCs w:val="18"/>
        </w:rPr>
      </w:pPr>
      <w:r w:rsidRPr="00233390">
        <w:rPr>
          <w:rFonts w:cstheme="minorHAnsi"/>
          <w:sz w:val="18"/>
          <w:szCs w:val="18"/>
        </w:rPr>
        <w:t>SBP-controlled Primary Feedstock:</w:t>
      </w:r>
      <w:r w:rsidRPr="00233390">
        <w:rPr>
          <w:rFonts w:cstheme="minorHAnsi"/>
          <w:sz w:val="18"/>
          <w:szCs w:val="18"/>
        </w:rPr>
        <w:tab/>
      </w:r>
      <w:r w:rsidRPr="00233390">
        <w:rPr>
          <w:rFonts w:cstheme="minorHAnsi"/>
          <w:sz w:val="18"/>
          <w:szCs w:val="18"/>
        </w:rPr>
        <w:tab/>
        <w:t>0%</w:t>
      </w:r>
    </w:p>
    <w:p w14:paraId="3C69D874" w14:textId="374C8649" w:rsidR="00945207" w:rsidRPr="00233390" w:rsidRDefault="00945207" w:rsidP="00553157">
      <w:pPr>
        <w:spacing w:after="0"/>
        <w:rPr>
          <w:rFonts w:cstheme="minorHAnsi"/>
          <w:sz w:val="18"/>
          <w:szCs w:val="18"/>
        </w:rPr>
      </w:pPr>
      <w:bookmarkStart w:id="3" w:name="_Hlk43451466"/>
      <w:r w:rsidRPr="00233390">
        <w:rPr>
          <w:rFonts w:cstheme="minorHAnsi"/>
          <w:sz w:val="18"/>
          <w:szCs w:val="18"/>
        </w:rPr>
        <w:t xml:space="preserve">SBP-compliant Secondary Feedstock: </w:t>
      </w:r>
      <w:bookmarkEnd w:id="3"/>
      <w:r w:rsidRPr="00233390">
        <w:rPr>
          <w:rFonts w:cstheme="minorHAnsi"/>
          <w:sz w:val="18"/>
          <w:szCs w:val="18"/>
        </w:rPr>
        <w:tab/>
        <w:t xml:space="preserve">Chips </w:t>
      </w:r>
      <w:r w:rsidR="00DE077A">
        <w:rPr>
          <w:rFonts w:cstheme="minorHAnsi"/>
          <w:sz w:val="18"/>
          <w:szCs w:val="18"/>
        </w:rPr>
        <w:t>6</w:t>
      </w:r>
      <w:r w:rsidRPr="00233390">
        <w:rPr>
          <w:rFonts w:cstheme="minorHAnsi"/>
          <w:sz w:val="18"/>
          <w:szCs w:val="18"/>
        </w:rPr>
        <w:t>% (~</w:t>
      </w:r>
      <w:r w:rsidR="00DE077A">
        <w:rPr>
          <w:rFonts w:cstheme="minorHAnsi"/>
          <w:sz w:val="18"/>
          <w:szCs w:val="18"/>
        </w:rPr>
        <w:t>1</w:t>
      </w:r>
      <w:r w:rsidRPr="00233390">
        <w:rPr>
          <w:rFonts w:cstheme="minorHAnsi"/>
          <w:sz w:val="18"/>
          <w:szCs w:val="18"/>
        </w:rPr>
        <w:t xml:space="preserve"> supplier, as FSC 100%)</w:t>
      </w:r>
    </w:p>
    <w:p w14:paraId="43A1A3CC" w14:textId="1C22AE9D" w:rsidR="00945207" w:rsidRDefault="00945207" w:rsidP="00233390">
      <w:pPr>
        <w:spacing w:after="0"/>
        <w:ind w:left="3600" w:hanging="3600"/>
        <w:rPr>
          <w:rFonts w:cstheme="minorHAnsi"/>
          <w:sz w:val="18"/>
          <w:szCs w:val="18"/>
        </w:rPr>
      </w:pPr>
      <w:r w:rsidRPr="00233390">
        <w:rPr>
          <w:rFonts w:cstheme="minorHAnsi"/>
          <w:sz w:val="18"/>
          <w:szCs w:val="18"/>
        </w:rPr>
        <w:t>SBP-compliant Secondary Feedstock:</w:t>
      </w:r>
      <w:r w:rsidRPr="00233390">
        <w:rPr>
          <w:rFonts w:cstheme="minorHAnsi"/>
          <w:sz w:val="18"/>
          <w:szCs w:val="18"/>
        </w:rPr>
        <w:tab/>
        <w:t>Sawdust</w:t>
      </w:r>
      <w:r w:rsidR="00233390">
        <w:rPr>
          <w:rFonts w:cstheme="minorHAnsi"/>
          <w:sz w:val="18"/>
          <w:szCs w:val="18"/>
        </w:rPr>
        <w:t>, barks</w:t>
      </w:r>
      <w:r w:rsidRPr="00233390">
        <w:rPr>
          <w:rFonts w:cstheme="minorHAnsi"/>
          <w:sz w:val="18"/>
          <w:szCs w:val="18"/>
        </w:rPr>
        <w:t xml:space="preserve"> </w:t>
      </w:r>
      <w:r w:rsidR="00DE077A">
        <w:rPr>
          <w:rFonts w:cstheme="minorHAnsi"/>
          <w:sz w:val="18"/>
          <w:szCs w:val="18"/>
        </w:rPr>
        <w:t>0</w:t>
      </w:r>
      <w:r w:rsidRPr="00233390">
        <w:rPr>
          <w:rFonts w:cstheme="minorHAnsi"/>
          <w:sz w:val="18"/>
          <w:szCs w:val="18"/>
        </w:rPr>
        <w:t xml:space="preserve">% </w:t>
      </w:r>
    </w:p>
    <w:p w14:paraId="3681DC3F" w14:textId="367979C5" w:rsidR="00945207" w:rsidRPr="00264F29" w:rsidRDefault="00945207" w:rsidP="00553157">
      <w:pPr>
        <w:spacing w:after="0"/>
        <w:rPr>
          <w:rFonts w:cstheme="minorHAnsi"/>
          <w:sz w:val="18"/>
          <w:szCs w:val="18"/>
        </w:rPr>
      </w:pPr>
      <w:r w:rsidRPr="00945207">
        <w:rPr>
          <w:rFonts w:cstheme="minorHAnsi"/>
          <w:sz w:val="18"/>
          <w:szCs w:val="18"/>
        </w:rPr>
        <w:t>SBP-controlled Secondary Feedstock:</w:t>
      </w:r>
      <w:r>
        <w:rPr>
          <w:rFonts w:cstheme="minorHAnsi"/>
          <w:sz w:val="18"/>
          <w:szCs w:val="18"/>
        </w:rPr>
        <w:tab/>
      </w:r>
      <w:r w:rsidRPr="00945207">
        <w:rPr>
          <w:rFonts w:cstheme="minorHAnsi"/>
          <w:sz w:val="18"/>
          <w:szCs w:val="18"/>
        </w:rPr>
        <w:t>0%</w:t>
      </w:r>
    </w:p>
    <w:p w14:paraId="2B1591CB" w14:textId="799188DC" w:rsidR="00945207" w:rsidRPr="00264F29" w:rsidRDefault="00945207" w:rsidP="00553157">
      <w:pPr>
        <w:spacing w:after="0"/>
        <w:rPr>
          <w:rFonts w:cstheme="minorHAnsi"/>
          <w:sz w:val="18"/>
          <w:szCs w:val="18"/>
        </w:rPr>
      </w:pPr>
      <w:r w:rsidRPr="00264F29">
        <w:rPr>
          <w:rFonts w:cstheme="minorHAnsi"/>
          <w:sz w:val="18"/>
          <w:szCs w:val="18"/>
        </w:rPr>
        <w:t>SBP</w:t>
      </w:r>
      <w:r>
        <w:rPr>
          <w:rFonts w:cstheme="minorHAnsi"/>
          <w:sz w:val="18"/>
          <w:szCs w:val="18"/>
        </w:rPr>
        <w:t>-compliant Tertiary Feedstock:</w:t>
      </w:r>
      <w:r>
        <w:rPr>
          <w:rFonts w:cstheme="minorHAnsi"/>
          <w:sz w:val="18"/>
          <w:szCs w:val="18"/>
        </w:rPr>
        <w:tab/>
      </w:r>
      <w:r>
        <w:rPr>
          <w:rFonts w:cstheme="minorHAnsi"/>
          <w:sz w:val="18"/>
          <w:szCs w:val="18"/>
        </w:rPr>
        <w:tab/>
      </w:r>
      <w:r w:rsidRPr="00264F29">
        <w:rPr>
          <w:rFonts w:cstheme="minorHAnsi"/>
          <w:sz w:val="18"/>
          <w:szCs w:val="18"/>
        </w:rPr>
        <w:t>0% Pos</w:t>
      </w:r>
      <w:r>
        <w:rPr>
          <w:rFonts w:cstheme="minorHAnsi"/>
          <w:sz w:val="18"/>
          <w:szCs w:val="18"/>
        </w:rPr>
        <w:t xml:space="preserve">t consumer old </w:t>
      </w:r>
      <w:proofErr w:type="spellStart"/>
      <w:r>
        <w:rPr>
          <w:rFonts w:cstheme="minorHAnsi"/>
          <w:sz w:val="18"/>
          <w:szCs w:val="18"/>
        </w:rPr>
        <w:t>palets</w:t>
      </w:r>
      <w:proofErr w:type="spellEnd"/>
      <w:r>
        <w:rPr>
          <w:rFonts w:cstheme="minorHAnsi"/>
          <w:sz w:val="18"/>
          <w:szCs w:val="18"/>
        </w:rPr>
        <w:t xml:space="preserve"> </w:t>
      </w:r>
      <w:r w:rsidR="00461F1F">
        <w:rPr>
          <w:rFonts w:cstheme="minorHAnsi"/>
          <w:sz w:val="18"/>
          <w:szCs w:val="18"/>
        </w:rPr>
        <w:t>(Post consumer</w:t>
      </w:r>
      <w:r w:rsidRPr="00264F29">
        <w:rPr>
          <w:rFonts w:cstheme="minorHAnsi"/>
          <w:sz w:val="18"/>
          <w:szCs w:val="18"/>
        </w:rPr>
        <w:t>)</w:t>
      </w:r>
    </w:p>
    <w:p w14:paraId="7586D390" w14:textId="6D413A2E" w:rsidR="00945207" w:rsidRDefault="00945207" w:rsidP="00553157">
      <w:pPr>
        <w:spacing w:after="0"/>
        <w:rPr>
          <w:rFonts w:cstheme="minorHAnsi"/>
          <w:sz w:val="18"/>
          <w:szCs w:val="18"/>
        </w:rPr>
      </w:pPr>
      <w:r w:rsidRPr="00264F29">
        <w:rPr>
          <w:rFonts w:cstheme="minorHAnsi"/>
          <w:sz w:val="18"/>
          <w:szCs w:val="18"/>
        </w:rPr>
        <w:t xml:space="preserve">SBP non-compliant Feedstock: </w:t>
      </w:r>
      <w:r>
        <w:rPr>
          <w:rFonts w:cstheme="minorHAnsi"/>
          <w:sz w:val="18"/>
          <w:szCs w:val="18"/>
        </w:rPr>
        <w:tab/>
      </w:r>
      <w:r>
        <w:rPr>
          <w:rFonts w:cstheme="minorHAnsi"/>
          <w:sz w:val="18"/>
          <w:szCs w:val="18"/>
        </w:rPr>
        <w:tab/>
      </w:r>
      <w:r w:rsidRPr="00264F29">
        <w:rPr>
          <w:rFonts w:cstheme="minorHAnsi"/>
          <w:sz w:val="18"/>
          <w:szCs w:val="18"/>
        </w:rPr>
        <w:t>0%</w:t>
      </w:r>
    </w:p>
    <w:p w14:paraId="723B5C29" w14:textId="70A296E6" w:rsidR="00945207" w:rsidRPr="00945207" w:rsidRDefault="00945207" w:rsidP="00553157">
      <w:pPr>
        <w:pStyle w:val="prastasiniatinklio"/>
        <w:spacing w:line="312" w:lineRule="auto"/>
        <w:rPr>
          <w:rFonts w:asciiTheme="minorHAnsi" w:hAnsiTheme="minorHAnsi" w:cstheme="minorHAnsi"/>
          <w:sz w:val="20"/>
          <w:szCs w:val="20"/>
        </w:rPr>
      </w:pPr>
      <w:r w:rsidRPr="00945207">
        <w:rPr>
          <w:rFonts w:asciiTheme="minorHAnsi" w:hAnsiTheme="minorHAnsi" w:cstheme="minorHAnsi"/>
          <w:sz w:val="20"/>
          <w:szCs w:val="20"/>
        </w:rPr>
        <w:t xml:space="preserve">Generic: </w:t>
      </w:r>
      <w:proofErr w:type="spellStart"/>
      <w:r w:rsidRPr="00945207">
        <w:rPr>
          <w:rFonts w:asciiTheme="minorHAnsi" w:hAnsiTheme="minorHAnsi" w:cstheme="minorHAnsi"/>
          <w:sz w:val="20"/>
          <w:szCs w:val="20"/>
        </w:rPr>
        <w:t>Picea</w:t>
      </w:r>
      <w:proofErr w:type="spellEnd"/>
      <w:r w:rsidRPr="00945207">
        <w:rPr>
          <w:rFonts w:asciiTheme="minorHAnsi" w:hAnsiTheme="minorHAnsi" w:cstheme="minorHAnsi"/>
          <w:sz w:val="20"/>
          <w:szCs w:val="20"/>
        </w:rPr>
        <w:t xml:space="preserve"> </w:t>
      </w:r>
      <w:proofErr w:type="spellStart"/>
      <w:r w:rsidRPr="00945207">
        <w:rPr>
          <w:rFonts w:asciiTheme="minorHAnsi" w:hAnsiTheme="minorHAnsi" w:cstheme="minorHAnsi"/>
          <w:sz w:val="20"/>
          <w:szCs w:val="20"/>
        </w:rPr>
        <w:t>abies</w:t>
      </w:r>
      <w:proofErr w:type="spellEnd"/>
      <w:r w:rsidRPr="00945207">
        <w:rPr>
          <w:rFonts w:asciiTheme="minorHAnsi" w:hAnsiTheme="minorHAnsi" w:cstheme="minorHAnsi"/>
          <w:sz w:val="20"/>
          <w:szCs w:val="20"/>
        </w:rPr>
        <w:t xml:space="preserve"> (L.) H. Karst.; Pinus sylvestris L.; Alnus </w:t>
      </w:r>
      <w:proofErr w:type="spellStart"/>
      <w:r w:rsidRPr="00945207">
        <w:rPr>
          <w:rFonts w:asciiTheme="minorHAnsi" w:hAnsiTheme="minorHAnsi" w:cstheme="minorHAnsi"/>
          <w:sz w:val="20"/>
          <w:szCs w:val="20"/>
        </w:rPr>
        <w:t>glutinosa</w:t>
      </w:r>
      <w:proofErr w:type="spellEnd"/>
      <w:r w:rsidRPr="00945207">
        <w:rPr>
          <w:rFonts w:asciiTheme="minorHAnsi" w:hAnsiTheme="minorHAnsi" w:cstheme="minorHAnsi"/>
          <w:sz w:val="20"/>
          <w:szCs w:val="20"/>
        </w:rPr>
        <w:t xml:space="preserve"> (L.) </w:t>
      </w:r>
      <w:proofErr w:type="spellStart"/>
      <w:r w:rsidRPr="00945207">
        <w:rPr>
          <w:rFonts w:asciiTheme="minorHAnsi" w:hAnsiTheme="minorHAnsi" w:cstheme="minorHAnsi"/>
          <w:sz w:val="20"/>
          <w:szCs w:val="20"/>
        </w:rPr>
        <w:t>Gaertn</w:t>
      </w:r>
      <w:proofErr w:type="spellEnd"/>
      <w:r w:rsidRPr="00945207">
        <w:rPr>
          <w:rFonts w:asciiTheme="minorHAnsi" w:hAnsiTheme="minorHAnsi" w:cstheme="minorHAnsi"/>
          <w:sz w:val="20"/>
          <w:szCs w:val="20"/>
        </w:rPr>
        <w:t xml:space="preserve">.; Alnus </w:t>
      </w:r>
      <w:proofErr w:type="spellStart"/>
      <w:r w:rsidRPr="00945207">
        <w:rPr>
          <w:rFonts w:asciiTheme="minorHAnsi" w:hAnsiTheme="minorHAnsi" w:cstheme="minorHAnsi"/>
          <w:sz w:val="20"/>
          <w:szCs w:val="20"/>
        </w:rPr>
        <w:t>incana</w:t>
      </w:r>
      <w:proofErr w:type="spellEnd"/>
      <w:r w:rsidRPr="00945207">
        <w:rPr>
          <w:rFonts w:asciiTheme="minorHAnsi" w:hAnsiTheme="minorHAnsi" w:cstheme="minorHAnsi"/>
          <w:sz w:val="20"/>
          <w:szCs w:val="20"/>
        </w:rPr>
        <w:t xml:space="preserve"> (L.) </w:t>
      </w:r>
      <w:proofErr w:type="spellStart"/>
      <w:r w:rsidRPr="00945207">
        <w:rPr>
          <w:rFonts w:asciiTheme="minorHAnsi" w:hAnsiTheme="minorHAnsi" w:cstheme="minorHAnsi"/>
          <w:sz w:val="20"/>
          <w:szCs w:val="20"/>
        </w:rPr>
        <w:t>Moench</w:t>
      </w:r>
      <w:proofErr w:type="spellEnd"/>
      <w:r w:rsidRPr="00945207">
        <w:rPr>
          <w:rFonts w:asciiTheme="minorHAnsi" w:hAnsiTheme="minorHAnsi" w:cstheme="minorHAnsi"/>
          <w:sz w:val="20"/>
          <w:szCs w:val="20"/>
        </w:rPr>
        <w:t xml:space="preserve">; Populus </w:t>
      </w:r>
      <w:proofErr w:type="spellStart"/>
      <w:r w:rsidRPr="00945207">
        <w:rPr>
          <w:rFonts w:asciiTheme="minorHAnsi" w:hAnsiTheme="minorHAnsi" w:cstheme="minorHAnsi"/>
          <w:sz w:val="20"/>
          <w:szCs w:val="20"/>
        </w:rPr>
        <w:t>tremula</w:t>
      </w:r>
      <w:proofErr w:type="spellEnd"/>
      <w:r w:rsidRPr="00945207">
        <w:rPr>
          <w:rFonts w:asciiTheme="minorHAnsi" w:hAnsiTheme="minorHAnsi" w:cstheme="minorHAnsi"/>
          <w:sz w:val="20"/>
          <w:szCs w:val="20"/>
        </w:rPr>
        <w:t xml:space="preserve"> (L.); Betula pendula (Roth); Betula </w:t>
      </w:r>
      <w:proofErr w:type="spellStart"/>
      <w:r w:rsidRPr="00945207">
        <w:rPr>
          <w:rFonts w:asciiTheme="minorHAnsi" w:hAnsiTheme="minorHAnsi" w:cstheme="minorHAnsi"/>
          <w:sz w:val="20"/>
          <w:szCs w:val="20"/>
        </w:rPr>
        <w:t>pubescens</w:t>
      </w:r>
      <w:proofErr w:type="spellEnd"/>
      <w:r w:rsidRPr="00945207">
        <w:rPr>
          <w:rFonts w:asciiTheme="minorHAnsi" w:hAnsiTheme="minorHAnsi" w:cstheme="minorHAnsi"/>
          <w:sz w:val="20"/>
          <w:szCs w:val="20"/>
        </w:rPr>
        <w:t xml:space="preserve"> (</w:t>
      </w:r>
      <w:proofErr w:type="spellStart"/>
      <w:r w:rsidRPr="00945207">
        <w:rPr>
          <w:rFonts w:asciiTheme="minorHAnsi" w:hAnsiTheme="minorHAnsi" w:cstheme="minorHAnsi"/>
          <w:sz w:val="20"/>
          <w:szCs w:val="20"/>
        </w:rPr>
        <w:t>Ehrh</w:t>
      </w:r>
      <w:proofErr w:type="spellEnd"/>
      <w:r w:rsidRPr="00945207">
        <w:rPr>
          <w:rFonts w:asciiTheme="minorHAnsi" w:hAnsiTheme="minorHAnsi" w:cstheme="minorHAnsi"/>
          <w:sz w:val="20"/>
          <w:szCs w:val="20"/>
        </w:rPr>
        <w:t>.).</w:t>
      </w:r>
    </w:p>
    <w:p w14:paraId="49D78C05" w14:textId="544B178D" w:rsidR="00945207" w:rsidRDefault="00945207" w:rsidP="00945207">
      <w:pPr>
        <w:pStyle w:val="prastasiniatinklio"/>
        <w:rPr>
          <w:rFonts w:asciiTheme="minorHAnsi" w:hAnsiTheme="minorHAnsi" w:cstheme="minorHAnsi"/>
          <w:sz w:val="20"/>
          <w:szCs w:val="20"/>
        </w:rPr>
      </w:pPr>
      <w:r w:rsidRPr="00945207">
        <w:rPr>
          <w:rFonts w:asciiTheme="minorHAnsi" w:hAnsiTheme="minorHAnsi" w:cstheme="minorHAnsi"/>
          <w:sz w:val="20"/>
          <w:szCs w:val="20"/>
        </w:rPr>
        <w:t>Actions taken to promote certification amongst feedstock supplier</w:t>
      </w:r>
      <w:r w:rsidR="00D67AAB">
        <w:rPr>
          <w:rFonts w:asciiTheme="minorHAnsi" w:hAnsiTheme="minorHAnsi" w:cstheme="minorHAnsi"/>
          <w:sz w:val="20"/>
          <w:szCs w:val="20"/>
        </w:rPr>
        <w:t>s</w:t>
      </w:r>
      <w:r>
        <w:rPr>
          <w:rFonts w:asciiTheme="minorHAnsi" w:hAnsiTheme="minorHAnsi" w:cstheme="minorHAnsi"/>
          <w:sz w:val="20"/>
          <w:szCs w:val="20"/>
        </w:rPr>
        <w:t>.</w:t>
      </w:r>
    </w:p>
    <w:p w14:paraId="552A4AA8" w14:textId="7541AB10" w:rsidR="00945207" w:rsidRPr="003F00A9" w:rsidRDefault="00945207" w:rsidP="00945207">
      <w:pPr>
        <w:spacing w:after="0" w:line="240" w:lineRule="auto"/>
        <w:rPr>
          <w:rFonts w:cstheme="minorHAnsi"/>
          <w:b/>
          <w:color w:val="678640" w:themeColor="accent2" w:themeShade="BF"/>
          <w:sz w:val="22"/>
          <w:szCs w:val="22"/>
        </w:rPr>
      </w:pPr>
      <w:r w:rsidRPr="003F00A9">
        <w:rPr>
          <w:rFonts w:cstheme="minorHAnsi"/>
          <w:b/>
          <w:color w:val="678640" w:themeColor="accent2" w:themeShade="BF"/>
          <w:sz w:val="22"/>
          <w:szCs w:val="22"/>
        </w:rPr>
        <w:t>LITHUANIA</w:t>
      </w:r>
      <w:r w:rsidR="003F00A9" w:rsidRPr="003F00A9">
        <w:rPr>
          <w:rFonts w:cstheme="minorHAnsi"/>
          <w:b/>
          <w:color w:val="678640" w:themeColor="accent2" w:themeShade="BF"/>
          <w:sz w:val="22"/>
          <w:szCs w:val="22"/>
        </w:rPr>
        <w:t>’S</w:t>
      </w:r>
      <w:r w:rsidRPr="003F00A9">
        <w:rPr>
          <w:rFonts w:cstheme="minorHAnsi"/>
          <w:b/>
          <w:color w:val="678640" w:themeColor="accent2" w:themeShade="BF"/>
          <w:sz w:val="22"/>
          <w:szCs w:val="22"/>
        </w:rPr>
        <w:t xml:space="preserve"> forest resources</w:t>
      </w:r>
    </w:p>
    <w:p w14:paraId="1ADF5880" w14:textId="77777777" w:rsidR="000B7C2E" w:rsidRPr="00474973" w:rsidRDefault="000B7C2E" w:rsidP="00945207">
      <w:pPr>
        <w:spacing w:after="0" w:line="240" w:lineRule="auto"/>
        <w:rPr>
          <w:rFonts w:cstheme="minorHAnsi"/>
          <w:b/>
          <w:color w:val="678640" w:themeColor="accent2" w:themeShade="BF"/>
          <w:sz w:val="18"/>
          <w:szCs w:val="18"/>
        </w:rPr>
      </w:pPr>
    </w:p>
    <w:p w14:paraId="6D26726A" w14:textId="77777777" w:rsidR="000B7C2E" w:rsidRDefault="000B7C2E" w:rsidP="00553157">
      <w:pPr>
        <w:autoSpaceDE w:val="0"/>
        <w:autoSpaceDN w:val="0"/>
        <w:adjustRightInd w:val="0"/>
        <w:spacing w:after="0"/>
        <w:jc w:val="both"/>
        <w:rPr>
          <w:rFonts w:ascii="ArialMT" w:hAnsi="ArialMT" w:cs="ArialMT"/>
          <w:lang w:val="lt-LT"/>
        </w:rPr>
      </w:pPr>
      <w:proofErr w:type="spellStart"/>
      <w:r>
        <w:rPr>
          <w:rFonts w:ascii="ArialMT" w:hAnsi="ArialMT" w:cs="ArialMT"/>
          <w:lang w:val="lt-LT"/>
        </w:rPr>
        <w:t>Agricultural</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covers</w:t>
      </w:r>
      <w:proofErr w:type="spellEnd"/>
      <w:r>
        <w:rPr>
          <w:rFonts w:ascii="ArialMT" w:hAnsi="ArialMT" w:cs="ArialMT"/>
          <w:lang w:val="lt-LT"/>
        </w:rPr>
        <w:t xml:space="preserve"> </w:t>
      </w:r>
      <w:proofErr w:type="spellStart"/>
      <w:r>
        <w:rPr>
          <w:rFonts w:ascii="ArialMT" w:hAnsi="ArialMT" w:cs="ArialMT"/>
          <w:lang w:val="lt-LT"/>
        </w:rPr>
        <w:t>more</w:t>
      </w:r>
      <w:proofErr w:type="spellEnd"/>
      <w:r>
        <w:rPr>
          <w:rFonts w:ascii="ArialMT" w:hAnsi="ArialMT" w:cs="ArialMT"/>
          <w:lang w:val="lt-LT"/>
        </w:rPr>
        <w:t xml:space="preserve"> </w:t>
      </w:r>
      <w:proofErr w:type="spellStart"/>
      <w:r>
        <w:rPr>
          <w:rFonts w:ascii="ArialMT" w:hAnsi="ArialMT" w:cs="ArialMT"/>
          <w:lang w:val="lt-LT"/>
        </w:rPr>
        <w:t>than</w:t>
      </w:r>
      <w:proofErr w:type="spellEnd"/>
      <w:r>
        <w:rPr>
          <w:rFonts w:ascii="ArialMT" w:hAnsi="ArialMT" w:cs="ArialMT"/>
          <w:lang w:val="lt-LT"/>
        </w:rPr>
        <w:t xml:space="preserve"> 50 % </w:t>
      </w:r>
      <w:proofErr w:type="spellStart"/>
      <w:r>
        <w:rPr>
          <w:rFonts w:ascii="ArialMT" w:hAnsi="ArialMT" w:cs="ArialMT"/>
          <w:lang w:val="lt-LT"/>
        </w:rPr>
        <w:t>of</w:t>
      </w:r>
      <w:proofErr w:type="spellEnd"/>
      <w:r>
        <w:rPr>
          <w:rFonts w:ascii="ArialMT" w:hAnsi="ArialMT" w:cs="ArialMT"/>
          <w:lang w:val="lt-LT"/>
        </w:rPr>
        <w:t xml:space="preserve"> Lithuania.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forested</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occupies</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28 % </w:t>
      </w:r>
      <w:proofErr w:type="spellStart"/>
      <w:r>
        <w:rPr>
          <w:rFonts w:ascii="ArialMT" w:hAnsi="ArialMT" w:cs="ArialMT"/>
          <w:lang w:val="lt-LT"/>
        </w:rPr>
        <w:t>or</w:t>
      </w:r>
      <w:proofErr w:type="spellEnd"/>
      <w:r>
        <w:rPr>
          <w:rFonts w:ascii="ArialMT" w:hAnsi="ArialMT" w:cs="ArialMT"/>
          <w:lang w:val="lt-LT"/>
        </w:rPr>
        <w:t xml:space="preserve"> 2.18 </w:t>
      </w:r>
      <w:proofErr w:type="spellStart"/>
      <w:r>
        <w:rPr>
          <w:rFonts w:ascii="ArialMT" w:hAnsi="ArialMT" w:cs="ArialMT"/>
          <w:lang w:val="lt-LT"/>
        </w:rPr>
        <w:t>million</w:t>
      </w:r>
      <w:proofErr w:type="spellEnd"/>
    </w:p>
    <w:p w14:paraId="026016FC" w14:textId="5181BD27" w:rsidR="00945207" w:rsidRDefault="000B7C2E" w:rsidP="00553157">
      <w:pPr>
        <w:autoSpaceDE w:val="0"/>
        <w:autoSpaceDN w:val="0"/>
        <w:adjustRightInd w:val="0"/>
        <w:spacing w:after="0"/>
        <w:jc w:val="both"/>
        <w:rPr>
          <w:rFonts w:ascii="ArialMT" w:hAnsi="ArialMT" w:cs="ArialMT"/>
          <w:lang w:val="lt-LT"/>
        </w:rPr>
      </w:pPr>
      <w:r>
        <w:rPr>
          <w:rFonts w:ascii="ArialMT" w:hAnsi="ArialMT" w:cs="ArialMT"/>
          <w:lang w:val="lt-LT"/>
        </w:rPr>
        <w:t xml:space="preserve">ha, </w:t>
      </w:r>
      <w:proofErr w:type="spellStart"/>
      <w:r>
        <w:rPr>
          <w:rFonts w:ascii="ArialMT" w:hAnsi="ArialMT" w:cs="ArialMT"/>
          <w:lang w:val="lt-LT"/>
        </w:rPr>
        <w:t>while</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classified</w:t>
      </w:r>
      <w:proofErr w:type="spellEnd"/>
      <w:r>
        <w:rPr>
          <w:rFonts w:ascii="ArialMT" w:hAnsi="ArialMT" w:cs="ArialMT"/>
          <w:lang w:val="lt-LT"/>
        </w:rPr>
        <w:t xml:space="preserve"> </w:t>
      </w:r>
      <w:proofErr w:type="spellStart"/>
      <w:r>
        <w:rPr>
          <w:rFonts w:ascii="ArialMT" w:hAnsi="ArialMT" w:cs="ArialMT"/>
          <w:lang w:val="lt-LT"/>
        </w:rPr>
        <w:t>as</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occupies</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30 %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total</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area</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south-eastern</w:t>
      </w:r>
      <w:proofErr w:type="spellEnd"/>
      <w:r>
        <w:rPr>
          <w:rFonts w:ascii="ArialMT" w:hAnsi="ArialMT" w:cs="ArialMT"/>
          <w:lang w:val="lt-LT"/>
        </w:rPr>
        <w:t xml:space="preserve"> </w:t>
      </w:r>
      <w:proofErr w:type="spellStart"/>
      <w:r>
        <w:rPr>
          <w:rFonts w:ascii="ArialMT" w:hAnsi="ArialMT" w:cs="ArialMT"/>
          <w:lang w:val="lt-LT"/>
        </w:rPr>
        <w:t>part</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country</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most</w:t>
      </w:r>
      <w:proofErr w:type="spellEnd"/>
      <w:r>
        <w:rPr>
          <w:rFonts w:ascii="ArialMT" w:hAnsi="ArialMT" w:cs="ArialMT"/>
          <w:lang w:val="lt-LT"/>
        </w:rPr>
        <w:t xml:space="preserve"> </w:t>
      </w:r>
      <w:proofErr w:type="spellStart"/>
      <w:r>
        <w:rPr>
          <w:rFonts w:ascii="ArialMT" w:hAnsi="ArialMT" w:cs="ArialMT"/>
          <w:lang w:val="lt-LT"/>
        </w:rPr>
        <w:t>heavily</w:t>
      </w:r>
      <w:proofErr w:type="spellEnd"/>
      <w:r>
        <w:rPr>
          <w:rFonts w:ascii="ArialMT" w:hAnsi="ArialMT" w:cs="ArialMT"/>
          <w:lang w:val="lt-LT"/>
        </w:rPr>
        <w:t xml:space="preserve"> </w:t>
      </w:r>
      <w:proofErr w:type="spellStart"/>
      <w:r>
        <w:rPr>
          <w:rFonts w:ascii="ArialMT" w:hAnsi="ArialMT" w:cs="ArialMT"/>
          <w:lang w:val="lt-LT"/>
        </w:rPr>
        <w:t>forested</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here</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cover</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45 %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total</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area</w:t>
      </w:r>
      <w:proofErr w:type="spellEnd"/>
      <w:r>
        <w:rPr>
          <w:rFonts w:ascii="ArialMT" w:hAnsi="ArialMT" w:cs="ArialMT"/>
          <w:lang w:val="lt-LT"/>
        </w:rPr>
        <w:t xml:space="preserve"> </w:t>
      </w:r>
      <w:proofErr w:type="spellStart"/>
      <w:r>
        <w:rPr>
          <w:rFonts w:ascii="ArialMT" w:hAnsi="ArialMT" w:cs="ArialMT"/>
          <w:lang w:val="lt-LT"/>
        </w:rPr>
        <w:t>belonged</w:t>
      </w:r>
      <w:proofErr w:type="spellEnd"/>
      <w:r>
        <w:rPr>
          <w:rFonts w:ascii="ArialMT" w:hAnsi="ArialMT" w:cs="ArialMT"/>
          <w:lang w:val="lt-LT"/>
        </w:rPr>
        <w:t xml:space="preserve"> to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State</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enterprises</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divided</w:t>
      </w:r>
      <w:proofErr w:type="spellEnd"/>
      <w:r>
        <w:rPr>
          <w:rFonts w:ascii="ArialMT" w:hAnsi="ArialMT" w:cs="ArialMT"/>
          <w:lang w:val="lt-LT"/>
        </w:rPr>
        <w:t xml:space="preserve"> </w:t>
      </w:r>
      <w:proofErr w:type="spellStart"/>
      <w:r>
        <w:rPr>
          <w:rFonts w:ascii="ArialMT" w:hAnsi="ArialMT" w:cs="ArialMT"/>
          <w:lang w:val="lt-LT"/>
        </w:rPr>
        <w:t>into</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non-forest</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divided</w:t>
      </w:r>
      <w:proofErr w:type="spellEnd"/>
      <w:r>
        <w:rPr>
          <w:rFonts w:ascii="ArialMT" w:hAnsi="ArialMT" w:cs="ArialMT"/>
          <w:lang w:val="lt-LT"/>
        </w:rPr>
        <w:t xml:space="preserve"> </w:t>
      </w:r>
      <w:proofErr w:type="spellStart"/>
      <w:r>
        <w:rPr>
          <w:rFonts w:ascii="ArialMT" w:hAnsi="ArialMT" w:cs="ArialMT"/>
          <w:lang w:val="lt-LT"/>
        </w:rPr>
        <w:t>into</w:t>
      </w:r>
      <w:proofErr w:type="spellEnd"/>
      <w:r>
        <w:rPr>
          <w:rFonts w:ascii="ArialMT" w:hAnsi="ArialMT" w:cs="ArialMT"/>
          <w:lang w:val="lt-LT"/>
        </w:rPr>
        <w:t xml:space="preserve"> </w:t>
      </w:r>
      <w:proofErr w:type="spellStart"/>
      <w:r>
        <w:rPr>
          <w:rFonts w:ascii="ArialMT" w:hAnsi="ArialMT" w:cs="ArialMT"/>
          <w:lang w:val="lt-LT"/>
        </w:rPr>
        <w:t>forested</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non</w:t>
      </w:r>
      <w:proofErr w:type="spellEnd"/>
      <w:r>
        <w:rPr>
          <w:rFonts w:ascii="ArialMT" w:hAnsi="ArialMT" w:cs="ArialMT"/>
          <w:lang w:val="lt-LT"/>
        </w:rPr>
        <w:t xml:space="preserve">- </w:t>
      </w:r>
      <w:proofErr w:type="spellStart"/>
      <w:r>
        <w:rPr>
          <w:rFonts w:ascii="ArialMT" w:hAnsi="ArialMT" w:cs="ArialMT"/>
          <w:lang w:val="lt-LT"/>
        </w:rPr>
        <w:t>forested</w:t>
      </w:r>
      <w:proofErr w:type="spellEnd"/>
      <w:r>
        <w:rPr>
          <w:rFonts w:ascii="ArialMT" w:hAnsi="ArialMT" w:cs="ArialMT"/>
          <w:lang w:val="lt-LT"/>
        </w:rPr>
        <w:t xml:space="preserve"> </w:t>
      </w:r>
      <w:proofErr w:type="spellStart"/>
      <w:r>
        <w:rPr>
          <w:rFonts w:ascii="ArialMT" w:hAnsi="ArialMT" w:cs="ArialMT"/>
          <w:lang w:val="lt-LT"/>
        </w:rPr>
        <w:t>land</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total</w:t>
      </w:r>
      <w:proofErr w:type="spellEnd"/>
      <w:r>
        <w:rPr>
          <w:rFonts w:ascii="ArialMT" w:hAnsi="ArialMT" w:cs="ArialMT"/>
          <w:lang w:val="lt-LT"/>
        </w:rPr>
        <w:t xml:space="preserve"> </w:t>
      </w:r>
      <w:proofErr w:type="spellStart"/>
      <w:r>
        <w:rPr>
          <w:rFonts w:ascii="ArialMT" w:hAnsi="ArialMT" w:cs="ArialMT"/>
          <w:lang w:val="lt-LT"/>
        </w:rPr>
        <w:t>value</w:t>
      </w:r>
      <w:proofErr w:type="spellEnd"/>
      <w:r>
        <w:rPr>
          <w:rFonts w:ascii="ArialMT" w:hAnsi="ArialMT" w:cs="ArialMT"/>
          <w:lang w:val="lt-LT"/>
        </w:rPr>
        <w:t xml:space="preserve"> </w:t>
      </w:r>
      <w:proofErr w:type="spellStart"/>
      <w:r>
        <w:rPr>
          <w:rFonts w:ascii="ArialMT" w:hAnsi="ArialMT" w:cs="ArialMT"/>
          <w:lang w:val="lt-LT"/>
        </w:rPr>
        <w:t>added</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forestry</w:t>
      </w:r>
      <w:proofErr w:type="spellEnd"/>
      <w:r>
        <w:rPr>
          <w:rFonts w:ascii="ArialMT" w:hAnsi="ArialMT" w:cs="ArialMT"/>
          <w:lang w:val="lt-LT"/>
        </w:rPr>
        <w:t xml:space="preserve"> </w:t>
      </w:r>
      <w:proofErr w:type="spellStart"/>
      <w:r>
        <w:rPr>
          <w:rFonts w:ascii="ArialMT" w:hAnsi="ArialMT" w:cs="ArialMT"/>
          <w:lang w:val="lt-LT"/>
        </w:rPr>
        <w:t>sector</w:t>
      </w:r>
      <w:proofErr w:type="spellEnd"/>
      <w:r>
        <w:rPr>
          <w:rFonts w:ascii="ArialMT" w:hAnsi="ArialMT" w:cs="ArialMT"/>
          <w:lang w:val="lt-LT"/>
        </w:rPr>
        <w:t xml:space="preserve"> (</w:t>
      </w:r>
      <w:proofErr w:type="spellStart"/>
      <w:r>
        <w:rPr>
          <w:rFonts w:ascii="ArialMT" w:hAnsi="ArialMT" w:cs="ArialMT"/>
          <w:lang w:val="lt-LT"/>
        </w:rPr>
        <w:t>including</w:t>
      </w:r>
      <w:proofErr w:type="spellEnd"/>
      <w:r>
        <w:rPr>
          <w:rFonts w:ascii="ArialMT" w:hAnsi="ArialMT" w:cs="ArialMT"/>
          <w:lang w:val="lt-LT"/>
        </w:rPr>
        <w:t xml:space="preserve"> </w:t>
      </w:r>
      <w:proofErr w:type="spellStart"/>
      <w:r>
        <w:rPr>
          <w:rFonts w:ascii="ArialMT" w:hAnsi="ArialMT" w:cs="ArialMT"/>
          <w:lang w:val="lt-LT"/>
        </w:rPr>
        <w:t>manufacture</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furniture</w:t>
      </w:r>
      <w:proofErr w:type="spellEnd"/>
      <w:r>
        <w:rPr>
          <w:rFonts w:ascii="ArialMT" w:hAnsi="ArialMT" w:cs="ArialMT"/>
          <w:lang w:val="lt-LT"/>
        </w:rPr>
        <w:t xml:space="preserve">) </w:t>
      </w:r>
      <w:proofErr w:type="spellStart"/>
      <w:r>
        <w:rPr>
          <w:rFonts w:ascii="ArialMT" w:hAnsi="ArialMT" w:cs="ArialMT"/>
          <w:lang w:val="lt-LT"/>
        </w:rPr>
        <w:t>reached</w:t>
      </w:r>
      <w:proofErr w:type="spellEnd"/>
      <w:r>
        <w:rPr>
          <w:rFonts w:ascii="ArialMT" w:hAnsi="ArialMT" w:cs="ArialMT"/>
          <w:lang w:val="lt-LT"/>
        </w:rPr>
        <w:t xml:space="preserve"> LTL 4.9 </w:t>
      </w:r>
      <w:proofErr w:type="spellStart"/>
      <w:r>
        <w:rPr>
          <w:rFonts w:ascii="ArialMT" w:hAnsi="ArialMT" w:cs="ArialMT"/>
          <w:lang w:val="lt-LT"/>
        </w:rPr>
        <w:t>billion</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2013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was</w:t>
      </w:r>
      <w:proofErr w:type="spellEnd"/>
      <w:r>
        <w:rPr>
          <w:rFonts w:ascii="ArialMT" w:hAnsi="ArialMT" w:cs="ArialMT"/>
          <w:lang w:val="lt-LT"/>
        </w:rPr>
        <w:t xml:space="preserve"> 10 % </w:t>
      </w:r>
      <w:proofErr w:type="spellStart"/>
      <w:r>
        <w:rPr>
          <w:rFonts w:ascii="ArialMT" w:hAnsi="ArialMT" w:cs="ArialMT"/>
          <w:lang w:val="lt-LT"/>
        </w:rPr>
        <w:t>higher</w:t>
      </w:r>
      <w:proofErr w:type="spellEnd"/>
      <w:r>
        <w:rPr>
          <w:rFonts w:ascii="ArialMT" w:hAnsi="ArialMT" w:cs="ArialMT"/>
          <w:lang w:val="lt-LT"/>
        </w:rPr>
        <w:t xml:space="preserve"> </w:t>
      </w:r>
      <w:proofErr w:type="spellStart"/>
      <w:r>
        <w:rPr>
          <w:rFonts w:ascii="ArialMT" w:hAnsi="ArialMT" w:cs="ArialMT"/>
          <w:lang w:val="lt-LT"/>
        </w:rPr>
        <w:t>than</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2012.</w:t>
      </w:r>
    </w:p>
    <w:p w14:paraId="794250F7" w14:textId="77777777" w:rsidR="00A2186E" w:rsidRPr="000B7C2E" w:rsidRDefault="00A2186E" w:rsidP="000B7C2E">
      <w:pPr>
        <w:autoSpaceDE w:val="0"/>
        <w:autoSpaceDN w:val="0"/>
        <w:adjustRightInd w:val="0"/>
        <w:spacing w:after="0" w:line="240" w:lineRule="auto"/>
        <w:jc w:val="both"/>
        <w:rPr>
          <w:rFonts w:ascii="ArialMT" w:hAnsi="ArialMT" w:cs="ArialMT"/>
          <w:lang w:val="lt-LT"/>
        </w:rPr>
      </w:pPr>
    </w:p>
    <w:p w14:paraId="66C8D1AF" w14:textId="77777777" w:rsidR="00553157" w:rsidRPr="0003337C" w:rsidRDefault="00A2186E" w:rsidP="00553157">
      <w:pPr>
        <w:spacing w:after="0"/>
        <w:jc w:val="both"/>
        <w:rPr>
          <w:rFonts w:ascii="ArialMT" w:hAnsi="ArialMT" w:cs="ArialMT"/>
          <w:lang w:val="lt-LT"/>
        </w:rPr>
      </w:pPr>
      <w:proofErr w:type="spellStart"/>
      <w:r w:rsidRPr="0003337C">
        <w:rPr>
          <w:rFonts w:ascii="ArialMT" w:hAnsi="ArialMT" w:cs="ArialMT"/>
          <w:lang w:val="lt-LT"/>
        </w:rPr>
        <w:t>Approximately</w:t>
      </w:r>
      <w:proofErr w:type="spellEnd"/>
      <w:r w:rsidRPr="0003337C">
        <w:rPr>
          <w:rFonts w:ascii="ArialMT" w:hAnsi="ArialMT" w:cs="ArialMT"/>
          <w:lang w:val="lt-LT"/>
        </w:rPr>
        <w:t xml:space="preserve"> a </w:t>
      </w:r>
      <w:proofErr w:type="spellStart"/>
      <w:r w:rsidRPr="0003337C">
        <w:rPr>
          <w:rFonts w:ascii="ArialMT" w:hAnsi="ArialMT" w:cs="ArialMT"/>
          <w:lang w:val="lt-LT"/>
        </w:rPr>
        <w:t>half</w:t>
      </w:r>
      <w:proofErr w:type="spellEnd"/>
      <w:r w:rsidRPr="0003337C">
        <w:rPr>
          <w:rFonts w:ascii="ArialMT" w:hAnsi="ArialMT" w:cs="ArialMT"/>
          <w:lang w:val="lt-LT"/>
        </w:rPr>
        <w:t xml:space="preserve"> </w:t>
      </w:r>
      <w:proofErr w:type="spellStart"/>
      <w:r w:rsidRPr="0003337C">
        <w:rPr>
          <w:rFonts w:ascii="ArialMT" w:hAnsi="ArialMT" w:cs="ArialMT"/>
          <w:lang w:val="lt-LT"/>
        </w:rPr>
        <w:t>of</w:t>
      </w:r>
      <w:proofErr w:type="spellEnd"/>
      <w:r w:rsidRPr="0003337C">
        <w:rPr>
          <w:rFonts w:ascii="ArialMT" w:hAnsi="ArialMT" w:cs="ArialMT"/>
          <w:lang w:val="lt-LT"/>
        </w:rPr>
        <w:t xml:space="preserve"> </w:t>
      </w:r>
      <w:proofErr w:type="spellStart"/>
      <w:r w:rsidRPr="0003337C">
        <w:rPr>
          <w:rFonts w:ascii="ArialMT" w:hAnsi="ArialMT" w:cs="ArialMT"/>
          <w:lang w:val="lt-LT"/>
        </w:rPr>
        <w:t>forest</w:t>
      </w:r>
      <w:proofErr w:type="spellEnd"/>
      <w:r w:rsidRPr="0003337C">
        <w:rPr>
          <w:rFonts w:ascii="ArialMT" w:hAnsi="ArialMT" w:cs="ArialMT"/>
          <w:lang w:val="lt-LT"/>
        </w:rPr>
        <w:t xml:space="preserve"> </w:t>
      </w:r>
      <w:proofErr w:type="spellStart"/>
      <w:r w:rsidRPr="0003337C">
        <w:rPr>
          <w:rFonts w:ascii="ArialMT" w:hAnsi="ArialMT" w:cs="ArialMT"/>
          <w:lang w:val="lt-LT"/>
        </w:rPr>
        <w:t>land</w:t>
      </w:r>
      <w:proofErr w:type="spellEnd"/>
      <w:r w:rsidRPr="0003337C">
        <w:rPr>
          <w:rFonts w:ascii="ArialMT" w:hAnsi="ArialMT" w:cs="ArialMT"/>
          <w:lang w:val="lt-LT"/>
        </w:rPr>
        <w:t xml:space="preserve"> </w:t>
      </w:r>
      <w:proofErr w:type="spellStart"/>
      <w:r w:rsidRPr="0003337C">
        <w:rPr>
          <w:rFonts w:ascii="ArialMT" w:hAnsi="ArialMT" w:cs="ArialMT"/>
          <w:lang w:val="lt-LT"/>
        </w:rPr>
        <w:t>in</w:t>
      </w:r>
      <w:proofErr w:type="spellEnd"/>
      <w:r w:rsidRPr="0003337C">
        <w:rPr>
          <w:rFonts w:ascii="ArialMT" w:hAnsi="ArialMT" w:cs="ArialMT"/>
          <w:lang w:val="lt-LT"/>
        </w:rPr>
        <w:t xml:space="preserve"> Lithuania </w:t>
      </w:r>
      <w:proofErr w:type="spellStart"/>
      <w:r w:rsidRPr="0003337C">
        <w:rPr>
          <w:rFonts w:ascii="ArialMT" w:hAnsi="ArialMT" w:cs="ArialMT"/>
          <w:lang w:val="lt-LT"/>
        </w:rPr>
        <w:t>is</w:t>
      </w:r>
      <w:proofErr w:type="spellEnd"/>
      <w:r w:rsidRPr="0003337C">
        <w:rPr>
          <w:rFonts w:ascii="ArialMT" w:hAnsi="ArialMT" w:cs="ArialMT"/>
          <w:lang w:val="lt-LT"/>
        </w:rPr>
        <w:t xml:space="preserve"> </w:t>
      </w:r>
      <w:proofErr w:type="spellStart"/>
      <w:r w:rsidRPr="0003337C">
        <w:rPr>
          <w:rFonts w:ascii="ArialMT" w:hAnsi="ArialMT" w:cs="ArialMT"/>
          <w:lang w:val="lt-LT"/>
        </w:rPr>
        <w:t>owned</w:t>
      </w:r>
      <w:proofErr w:type="spellEnd"/>
      <w:r w:rsidRPr="0003337C">
        <w:rPr>
          <w:rFonts w:ascii="ArialMT" w:hAnsi="ArialMT" w:cs="ArialMT"/>
          <w:lang w:val="lt-LT"/>
        </w:rPr>
        <w:t xml:space="preserve"> </w:t>
      </w:r>
      <w:proofErr w:type="spellStart"/>
      <w:r w:rsidRPr="0003337C">
        <w:rPr>
          <w:rFonts w:ascii="ArialMT" w:hAnsi="ArialMT" w:cs="ArialMT"/>
          <w:lang w:val="lt-LT"/>
        </w:rPr>
        <w:t>by</w:t>
      </w:r>
      <w:proofErr w:type="spellEnd"/>
      <w:r w:rsidRPr="0003337C">
        <w:rPr>
          <w:rFonts w:ascii="ArialMT" w:hAnsi="ArialMT" w:cs="ArialMT"/>
          <w:lang w:val="lt-LT"/>
        </w:rPr>
        <w:t xml:space="preserve"> </w:t>
      </w:r>
      <w:proofErr w:type="spellStart"/>
      <w:r w:rsidRPr="0003337C">
        <w:rPr>
          <w:rFonts w:ascii="ArialMT" w:hAnsi="ArialMT" w:cs="ArialMT"/>
          <w:lang w:val="lt-LT"/>
        </w:rPr>
        <w:t>the</w:t>
      </w:r>
      <w:proofErr w:type="spellEnd"/>
      <w:r w:rsidRPr="0003337C">
        <w:rPr>
          <w:rFonts w:ascii="ArialMT" w:hAnsi="ArialMT" w:cs="ArialMT"/>
          <w:lang w:val="lt-LT"/>
        </w:rPr>
        <w:t xml:space="preserve"> </w:t>
      </w:r>
      <w:proofErr w:type="spellStart"/>
      <w:r w:rsidRPr="0003337C">
        <w:rPr>
          <w:rFonts w:ascii="ArialMT" w:hAnsi="ArialMT" w:cs="ArialMT"/>
          <w:lang w:val="lt-LT"/>
        </w:rPr>
        <w:t>State</w:t>
      </w:r>
      <w:proofErr w:type="spellEnd"/>
      <w:r w:rsidRPr="0003337C">
        <w:rPr>
          <w:rFonts w:ascii="ArialMT" w:hAnsi="ArialMT" w:cs="ArialMT"/>
          <w:lang w:val="lt-LT"/>
        </w:rPr>
        <w:t xml:space="preserve"> </w:t>
      </w:r>
      <w:proofErr w:type="spellStart"/>
      <w:r w:rsidRPr="0003337C">
        <w:rPr>
          <w:rFonts w:ascii="ArialMT" w:hAnsi="ArialMT" w:cs="ArialMT"/>
          <w:lang w:val="lt-LT"/>
        </w:rPr>
        <w:t>and</w:t>
      </w:r>
      <w:proofErr w:type="spellEnd"/>
      <w:r w:rsidRPr="0003337C">
        <w:rPr>
          <w:rFonts w:ascii="ArialMT" w:hAnsi="ArialMT" w:cs="ArialMT"/>
          <w:lang w:val="lt-LT"/>
        </w:rPr>
        <w:t xml:space="preserve"> </w:t>
      </w:r>
      <w:proofErr w:type="spellStart"/>
      <w:r w:rsidRPr="0003337C">
        <w:rPr>
          <w:rFonts w:ascii="ArialMT" w:hAnsi="ArialMT" w:cs="ArialMT"/>
          <w:lang w:val="lt-LT"/>
        </w:rPr>
        <w:t>managed</w:t>
      </w:r>
      <w:proofErr w:type="spellEnd"/>
      <w:r w:rsidRPr="0003337C">
        <w:rPr>
          <w:rFonts w:ascii="ArialMT" w:hAnsi="ArialMT" w:cs="ArialMT"/>
          <w:lang w:val="lt-LT"/>
        </w:rPr>
        <w:t xml:space="preserve"> </w:t>
      </w:r>
      <w:proofErr w:type="spellStart"/>
      <w:r w:rsidRPr="0003337C">
        <w:rPr>
          <w:rFonts w:ascii="ArialMT" w:hAnsi="ArialMT" w:cs="ArialMT"/>
          <w:lang w:val="lt-LT"/>
        </w:rPr>
        <w:t>by</w:t>
      </w:r>
      <w:proofErr w:type="spellEnd"/>
      <w:r w:rsidRPr="0003337C">
        <w:rPr>
          <w:rFonts w:ascii="ArialMT" w:hAnsi="ArialMT" w:cs="ArialMT"/>
          <w:lang w:val="lt-LT"/>
        </w:rPr>
        <w:t xml:space="preserve"> 26 </w:t>
      </w:r>
      <w:proofErr w:type="spellStart"/>
      <w:r w:rsidRPr="0003337C">
        <w:rPr>
          <w:rFonts w:ascii="ArialMT" w:hAnsi="ArialMT" w:cs="ArialMT"/>
          <w:lang w:val="lt-LT"/>
        </w:rPr>
        <w:t>regional</w:t>
      </w:r>
      <w:proofErr w:type="spellEnd"/>
      <w:r w:rsidRPr="0003337C">
        <w:rPr>
          <w:rFonts w:ascii="ArialMT" w:hAnsi="ArialMT" w:cs="ArialMT"/>
          <w:lang w:val="lt-LT"/>
        </w:rPr>
        <w:t xml:space="preserve"> </w:t>
      </w:r>
      <w:proofErr w:type="spellStart"/>
      <w:r w:rsidRPr="0003337C">
        <w:rPr>
          <w:rFonts w:ascii="ArialMT" w:hAnsi="ArialMT" w:cs="ArialMT"/>
          <w:lang w:val="lt-LT"/>
        </w:rPr>
        <w:t>divisions</w:t>
      </w:r>
      <w:proofErr w:type="spellEnd"/>
      <w:r w:rsidRPr="0003337C">
        <w:rPr>
          <w:rFonts w:ascii="ArialMT" w:hAnsi="ArialMT" w:cs="ArialMT"/>
          <w:lang w:val="lt-LT"/>
        </w:rPr>
        <w:t xml:space="preserve"> </w:t>
      </w:r>
      <w:proofErr w:type="spellStart"/>
      <w:r w:rsidRPr="0003337C">
        <w:rPr>
          <w:rFonts w:ascii="ArialMT" w:hAnsi="ArialMT" w:cs="ArialMT"/>
          <w:lang w:val="lt-LT"/>
        </w:rPr>
        <w:t>of</w:t>
      </w:r>
      <w:proofErr w:type="spellEnd"/>
      <w:r w:rsidRPr="0003337C">
        <w:rPr>
          <w:rFonts w:ascii="ArialMT" w:hAnsi="ArialMT" w:cs="ArialMT"/>
          <w:lang w:val="lt-LT"/>
        </w:rPr>
        <w:t xml:space="preserve"> </w:t>
      </w:r>
      <w:proofErr w:type="spellStart"/>
      <w:r w:rsidRPr="0003337C">
        <w:rPr>
          <w:rFonts w:ascii="ArialMT" w:hAnsi="ArialMT" w:cs="ArialMT"/>
          <w:lang w:val="lt-LT"/>
        </w:rPr>
        <w:t>State</w:t>
      </w:r>
      <w:proofErr w:type="spellEnd"/>
      <w:r w:rsidRPr="0003337C">
        <w:rPr>
          <w:rFonts w:ascii="ArialMT" w:hAnsi="ArialMT" w:cs="ArialMT"/>
          <w:lang w:val="lt-LT"/>
        </w:rPr>
        <w:t xml:space="preserve"> </w:t>
      </w:r>
      <w:proofErr w:type="spellStart"/>
      <w:r w:rsidRPr="0003337C">
        <w:rPr>
          <w:rFonts w:ascii="ArialMT" w:hAnsi="ArialMT" w:cs="ArialMT"/>
          <w:lang w:val="lt-LT"/>
        </w:rPr>
        <w:t>Forest</w:t>
      </w:r>
      <w:proofErr w:type="spellEnd"/>
      <w:r w:rsidRPr="0003337C">
        <w:rPr>
          <w:rFonts w:ascii="ArialMT" w:hAnsi="ArialMT" w:cs="ArialMT"/>
          <w:lang w:val="lt-LT"/>
        </w:rPr>
        <w:t xml:space="preserve"> </w:t>
      </w:r>
      <w:proofErr w:type="spellStart"/>
      <w:r w:rsidRPr="0003337C">
        <w:rPr>
          <w:rFonts w:ascii="ArialMT" w:hAnsi="ArialMT" w:cs="ArialMT"/>
          <w:lang w:val="lt-LT"/>
        </w:rPr>
        <w:t>Enterprise</w:t>
      </w:r>
      <w:proofErr w:type="spellEnd"/>
      <w:r w:rsidRPr="0003337C">
        <w:rPr>
          <w:rFonts w:ascii="ArialMT" w:hAnsi="ArialMT" w:cs="ArialMT"/>
          <w:lang w:val="lt-LT"/>
        </w:rPr>
        <w:t xml:space="preserve"> </w:t>
      </w:r>
      <w:proofErr w:type="spellStart"/>
      <w:r w:rsidRPr="0003337C">
        <w:rPr>
          <w:rFonts w:ascii="ArialMT" w:hAnsi="ArialMT" w:cs="ArialMT"/>
          <w:lang w:val="lt-LT"/>
        </w:rPr>
        <w:t>and</w:t>
      </w:r>
      <w:proofErr w:type="spellEnd"/>
      <w:r w:rsidRPr="0003337C">
        <w:rPr>
          <w:rFonts w:ascii="ArialMT" w:hAnsi="ArialMT" w:cs="ArialMT"/>
          <w:lang w:val="lt-LT"/>
        </w:rPr>
        <w:t xml:space="preserve"> </w:t>
      </w:r>
      <w:proofErr w:type="spellStart"/>
      <w:r w:rsidRPr="0003337C">
        <w:rPr>
          <w:rFonts w:ascii="ArialMT" w:hAnsi="ArialMT" w:cs="ArialMT"/>
          <w:lang w:val="lt-LT"/>
        </w:rPr>
        <w:t>the</w:t>
      </w:r>
      <w:proofErr w:type="spellEnd"/>
      <w:r w:rsidRPr="0003337C">
        <w:rPr>
          <w:rFonts w:ascii="ArialMT" w:hAnsi="ArialMT" w:cs="ArialMT"/>
          <w:lang w:val="lt-LT"/>
        </w:rPr>
        <w:t xml:space="preserve"> </w:t>
      </w:r>
      <w:proofErr w:type="spellStart"/>
      <w:r w:rsidRPr="0003337C">
        <w:rPr>
          <w:rFonts w:ascii="ArialMT" w:hAnsi="ArialMT" w:cs="ArialMT"/>
          <w:lang w:val="lt-LT"/>
        </w:rPr>
        <w:t>Directorate</w:t>
      </w:r>
      <w:proofErr w:type="spellEnd"/>
      <w:r w:rsidRPr="0003337C">
        <w:rPr>
          <w:rFonts w:ascii="ArialMT" w:hAnsi="ArialMT" w:cs="ArialMT"/>
          <w:lang w:val="lt-LT"/>
        </w:rPr>
        <w:t xml:space="preserve"> General </w:t>
      </w:r>
      <w:proofErr w:type="spellStart"/>
      <w:r w:rsidRPr="0003337C">
        <w:rPr>
          <w:rFonts w:ascii="ArialMT" w:hAnsi="ArialMT" w:cs="ArialMT"/>
          <w:lang w:val="lt-LT"/>
        </w:rPr>
        <w:t>of</w:t>
      </w:r>
      <w:proofErr w:type="spellEnd"/>
      <w:r w:rsidRPr="0003337C">
        <w:rPr>
          <w:rFonts w:ascii="ArialMT" w:hAnsi="ArialMT" w:cs="ArialMT"/>
          <w:lang w:val="lt-LT"/>
        </w:rPr>
        <w:t xml:space="preserve"> </w:t>
      </w:r>
      <w:proofErr w:type="spellStart"/>
      <w:r w:rsidRPr="0003337C">
        <w:rPr>
          <w:rFonts w:ascii="ArialMT" w:hAnsi="ArialMT" w:cs="ArialMT"/>
          <w:lang w:val="lt-LT"/>
        </w:rPr>
        <w:t>State</w:t>
      </w:r>
      <w:proofErr w:type="spellEnd"/>
      <w:r w:rsidRPr="0003337C">
        <w:rPr>
          <w:rFonts w:ascii="ArialMT" w:hAnsi="ArialMT" w:cs="ArialMT"/>
          <w:lang w:val="lt-LT"/>
        </w:rPr>
        <w:t xml:space="preserve"> </w:t>
      </w:r>
      <w:proofErr w:type="spellStart"/>
      <w:r w:rsidRPr="0003337C">
        <w:rPr>
          <w:rFonts w:ascii="ArialMT" w:hAnsi="ArialMT" w:cs="ArialMT"/>
          <w:lang w:val="lt-LT"/>
        </w:rPr>
        <w:t>Forests</w:t>
      </w:r>
      <w:proofErr w:type="spellEnd"/>
      <w:r w:rsidRPr="0003337C">
        <w:rPr>
          <w:rFonts w:ascii="ArialMT" w:hAnsi="ArialMT" w:cs="ArialMT"/>
          <w:lang w:val="lt-LT"/>
        </w:rPr>
        <w:t xml:space="preserve">. </w:t>
      </w:r>
      <w:proofErr w:type="spellStart"/>
      <w:r w:rsidRPr="0003337C">
        <w:rPr>
          <w:rFonts w:ascii="ArialMT" w:hAnsi="ArialMT" w:cs="ArialMT"/>
          <w:lang w:val="lt-LT"/>
        </w:rPr>
        <w:t>Respectively</w:t>
      </w:r>
      <w:proofErr w:type="spellEnd"/>
      <w:r w:rsidRPr="0003337C">
        <w:rPr>
          <w:rFonts w:ascii="ArialMT" w:hAnsi="ArialMT" w:cs="ArialMT"/>
          <w:lang w:val="lt-LT"/>
        </w:rPr>
        <w:t xml:space="preserve">, </w:t>
      </w:r>
      <w:proofErr w:type="spellStart"/>
      <w:r w:rsidRPr="0003337C">
        <w:rPr>
          <w:rFonts w:ascii="ArialMT" w:hAnsi="ArialMT" w:cs="ArialMT"/>
          <w:lang w:val="lt-LT"/>
        </w:rPr>
        <w:t>around</w:t>
      </w:r>
      <w:proofErr w:type="spellEnd"/>
      <w:r w:rsidRPr="0003337C">
        <w:rPr>
          <w:rFonts w:ascii="ArialMT" w:hAnsi="ArialMT" w:cs="ArialMT"/>
          <w:lang w:val="lt-LT"/>
        </w:rPr>
        <w:t xml:space="preserve"> 40 % </w:t>
      </w:r>
      <w:proofErr w:type="spellStart"/>
      <w:r w:rsidRPr="0003337C">
        <w:rPr>
          <w:rFonts w:ascii="ArialMT" w:hAnsi="ArialMT" w:cs="ArialMT"/>
          <w:lang w:val="lt-LT"/>
        </w:rPr>
        <w:t>of</w:t>
      </w:r>
      <w:proofErr w:type="spellEnd"/>
      <w:r w:rsidRPr="0003337C">
        <w:rPr>
          <w:rFonts w:ascii="ArialMT" w:hAnsi="ArialMT" w:cs="ArialMT"/>
          <w:lang w:val="lt-LT"/>
        </w:rPr>
        <w:t xml:space="preserve"> </w:t>
      </w:r>
      <w:proofErr w:type="spellStart"/>
      <w:r w:rsidRPr="0003337C">
        <w:rPr>
          <w:rFonts w:ascii="ArialMT" w:hAnsi="ArialMT" w:cs="ArialMT"/>
          <w:lang w:val="lt-LT"/>
        </w:rPr>
        <w:t>forest</w:t>
      </w:r>
      <w:proofErr w:type="spellEnd"/>
      <w:r w:rsidRPr="0003337C">
        <w:rPr>
          <w:rFonts w:ascii="ArialMT" w:hAnsi="ArialMT" w:cs="ArialMT"/>
          <w:lang w:val="lt-LT"/>
        </w:rPr>
        <w:t xml:space="preserve"> </w:t>
      </w:r>
      <w:proofErr w:type="spellStart"/>
      <w:r w:rsidRPr="0003337C">
        <w:rPr>
          <w:rFonts w:ascii="ArialMT" w:hAnsi="ArialMT" w:cs="ArialMT"/>
          <w:lang w:val="lt-LT"/>
        </w:rPr>
        <w:t>land</w:t>
      </w:r>
      <w:proofErr w:type="spellEnd"/>
      <w:r w:rsidRPr="0003337C">
        <w:rPr>
          <w:rFonts w:ascii="ArialMT" w:hAnsi="ArialMT" w:cs="ArialMT"/>
          <w:lang w:val="lt-LT"/>
        </w:rPr>
        <w:t xml:space="preserve"> </w:t>
      </w:r>
      <w:proofErr w:type="spellStart"/>
      <w:r w:rsidRPr="0003337C">
        <w:rPr>
          <w:rFonts w:ascii="ArialMT" w:hAnsi="ArialMT" w:cs="ArialMT"/>
          <w:lang w:val="lt-LT"/>
        </w:rPr>
        <w:t>is</w:t>
      </w:r>
      <w:proofErr w:type="spellEnd"/>
      <w:r w:rsidRPr="0003337C">
        <w:rPr>
          <w:rFonts w:ascii="ArialMT" w:hAnsi="ArialMT" w:cs="ArialMT"/>
          <w:lang w:val="lt-LT"/>
        </w:rPr>
        <w:t xml:space="preserve"> </w:t>
      </w:r>
      <w:proofErr w:type="spellStart"/>
      <w:r w:rsidRPr="0003337C">
        <w:rPr>
          <w:rFonts w:ascii="ArialMT" w:hAnsi="ArialMT" w:cs="ArialMT"/>
          <w:lang w:val="lt-LT"/>
        </w:rPr>
        <w:t>privately</w:t>
      </w:r>
      <w:proofErr w:type="spellEnd"/>
      <w:r w:rsidRPr="0003337C">
        <w:rPr>
          <w:rFonts w:ascii="ArialMT" w:hAnsi="ArialMT" w:cs="ArialMT"/>
          <w:lang w:val="lt-LT"/>
        </w:rPr>
        <w:t xml:space="preserve"> </w:t>
      </w:r>
      <w:proofErr w:type="spellStart"/>
      <w:r w:rsidRPr="0003337C">
        <w:rPr>
          <w:rFonts w:ascii="ArialMT" w:hAnsi="ArialMT" w:cs="ArialMT"/>
          <w:lang w:val="lt-LT"/>
        </w:rPr>
        <w:t>owned</w:t>
      </w:r>
      <w:proofErr w:type="spellEnd"/>
      <w:r w:rsidRPr="0003337C">
        <w:rPr>
          <w:rFonts w:ascii="ArialMT" w:hAnsi="ArialMT" w:cs="ArialMT"/>
          <w:lang w:val="lt-LT"/>
        </w:rPr>
        <w:t xml:space="preserve"> </w:t>
      </w:r>
      <w:proofErr w:type="spellStart"/>
      <w:r w:rsidRPr="0003337C">
        <w:rPr>
          <w:rFonts w:ascii="ArialMT" w:hAnsi="ArialMT" w:cs="ArialMT"/>
          <w:lang w:val="lt-LT"/>
        </w:rPr>
        <w:t>and</w:t>
      </w:r>
      <w:proofErr w:type="spellEnd"/>
      <w:r w:rsidRPr="0003337C">
        <w:rPr>
          <w:rFonts w:ascii="ArialMT" w:hAnsi="ArialMT" w:cs="ArialMT"/>
          <w:lang w:val="lt-LT"/>
        </w:rPr>
        <w:t xml:space="preserve"> </w:t>
      </w:r>
      <w:proofErr w:type="spellStart"/>
      <w:r w:rsidRPr="0003337C">
        <w:rPr>
          <w:rFonts w:ascii="ArialMT" w:hAnsi="ArialMT" w:cs="ArialMT"/>
          <w:lang w:val="lt-LT"/>
        </w:rPr>
        <w:t>the</w:t>
      </w:r>
      <w:proofErr w:type="spellEnd"/>
      <w:r w:rsidRPr="0003337C">
        <w:rPr>
          <w:rFonts w:ascii="ArialMT" w:hAnsi="ArialMT" w:cs="ArialMT"/>
          <w:lang w:val="lt-LT"/>
        </w:rPr>
        <w:t xml:space="preserve"> </w:t>
      </w:r>
      <w:proofErr w:type="spellStart"/>
      <w:r w:rsidRPr="0003337C">
        <w:rPr>
          <w:rFonts w:ascii="ArialMT" w:hAnsi="ArialMT" w:cs="ArialMT"/>
          <w:lang w:val="lt-LT"/>
        </w:rPr>
        <w:t>rest</w:t>
      </w:r>
      <w:proofErr w:type="spellEnd"/>
      <w:r w:rsidRPr="0003337C">
        <w:rPr>
          <w:rFonts w:ascii="ArialMT" w:hAnsi="ArialMT" w:cs="ArialMT"/>
          <w:lang w:val="lt-LT"/>
        </w:rPr>
        <w:t xml:space="preserve"> 10 % </w:t>
      </w:r>
      <w:proofErr w:type="spellStart"/>
      <w:r w:rsidRPr="0003337C">
        <w:rPr>
          <w:rFonts w:ascii="ArialMT" w:hAnsi="ArialMT" w:cs="ArialMT"/>
          <w:lang w:val="lt-LT"/>
        </w:rPr>
        <w:t>is</w:t>
      </w:r>
      <w:proofErr w:type="spellEnd"/>
      <w:r w:rsidRPr="0003337C">
        <w:rPr>
          <w:rFonts w:ascii="ArialMT" w:hAnsi="ArialMT" w:cs="ArialMT"/>
          <w:lang w:val="lt-LT"/>
        </w:rPr>
        <w:t xml:space="preserve"> </w:t>
      </w:r>
      <w:proofErr w:type="spellStart"/>
      <w:r w:rsidRPr="0003337C">
        <w:rPr>
          <w:rFonts w:ascii="ArialMT" w:hAnsi="ArialMT" w:cs="ArialMT"/>
          <w:lang w:val="lt-LT"/>
        </w:rPr>
        <w:t>still</w:t>
      </w:r>
      <w:proofErr w:type="spellEnd"/>
      <w:r w:rsidRPr="0003337C">
        <w:rPr>
          <w:rFonts w:ascii="ArialMT" w:hAnsi="ArialMT" w:cs="ArialMT"/>
          <w:lang w:val="lt-LT"/>
        </w:rPr>
        <w:t xml:space="preserve"> </w:t>
      </w:r>
      <w:proofErr w:type="spellStart"/>
      <w:r w:rsidRPr="0003337C">
        <w:rPr>
          <w:rFonts w:ascii="ArialMT" w:hAnsi="ArialMT" w:cs="ArialMT"/>
          <w:lang w:val="lt-LT"/>
        </w:rPr>
        <w:t>reserved</w:t>
      </w:r>
      <w:proofErr w:type="spellEnd"/>
      <w:r w:rsidRPr="0003337C">
        <w:rPr>
          <w:rFonts w:ascii="ArialMT" w:hAnsi="ArialMT" w:cs="ArialMT"/>
          <w:lang w:val="lt-LT"/>
        </w:rPr>
        <w:t xml:space="preserve"> </w:t>
      </w:r>
      <w:proofErr w:type="spellStart"/>
      <w:r w:rsidRPr="0003337C">
        <w:rPr>
          <w:rFonts w:ascii="ArialMT" w:hAnsi="ArialMT" w:cs="ArialMT"/>
          <w:lang w:val="lt-LT"/>
        </w:rPr>
        <w:t>for</w:t>
      </w:r>
      <w:proofErr w:type="spellEnd"/>
      <w:r w:rsidRPr="0003337C">
        <w:rPr>
          <w:rFonts w:ascii="ArialMT" w:hAnsi="ArialMT" w:cs="ArialMT"/>
          <w:lang w:val="lt-LT"/>
        </w:rPr>
        <w:t xml:space="preserve"> </w:t>
      </w:r>
      <w:proofErr w:type="spellStart"/>
      <w:r w:rsidRPr="0003337C">
        <w:rPr>
          <w:rFonts w:ascii="ArialMT" w:hAnsi="ArialMT" w:cs="ArialMT"/>
          <w:lang w:val="lt-LT"/>
        </w:rPr>
        <w:t>restitution</w:t>
      </w:r>
      <w:proofErr w:type="spellEnd"/>
      <w:r w:rsidRPr="0003337C">
        <w:rPr>
          <w:rFonts w:ascii="ArialMT" w:hAnsi="ArialMT" w:cs="ArialMT"/>
          <w:lang w:val="lt-LT"/>
        </w:rPr>
        <w:t>.</w:t>
      </w:r>
    </w:p>
    <w:p w14:paraId="2EC29E83" w14:textId="77777777" w:rsidR="00553157" w:rsidRDefault="00553157" w:rsidP="00553157">
      <w:pPr>
        <w:spacing w:after="0"/>
        <w:jc w:val="both"/>
        <w:rPr>
          <w:rFonts w:cstheme="minorHAnsi"/>
          <w:sz w:val="18"/>
          <w:szCs w:val="18"/>
        </w:rPr>
      </w:pPr>
    </w:p>
    <w:p w14:paraId="046D6D73" w14:textId="2267EFC5" w:rsidR="00553157" w:rsidRDefault="00553157" w:rsidP="00553157">
      <w:pPr>
        <w:autoSpaceDE w:val="0"/>
        <w:autoSpaceDN w:val="0"/>
        <w:adjustRightInd w:val="0"/>
        <w:spacing w:after="0"/>
        <w:jc w:val="both"/>
        <w:rPr>
          <w:rFonts w:ascii="ArialMT" w:hAnsi="ArialMT" w:cs="ArialMT"/>
          <w:lang w:val="lt-LT"/>
        </w:rPr>
      </w:pPr>
      <w:proofErr w:type="spellStart"/>
      <w:r>
        <w:rPr>
          <w:rFonts w:ascii="ArialMT" w:hAnsi="ArialMT" w:cs="ArialMT"/>
          <w:lang w:val="lt-LT"/>
        </w:rPr>
        <w:t>All</w:t>
      </w:r>
      <w:proofErr w:type="spellEnd"/>
      <w:r>
        <w:rPr>
          <w:rFonts w:ascii="ArialMT" w:hAnsi="ArialMT" w:cs="ArialMT"/>
          <w:lang w:val="lt-LT"/>
        </w:rPr>
        <w:t xml:space="preserve"> </w:t>
      </w:r>
      <w:proofErr w:type="spellStart"/>
      <w:r>
        <w:rPr>
          <w:rFonts w:ascii="ArialMT" w:hAnsi="ArialMT" w:cs="ArialMT"/>
          <w:lang w:val="lt-LT"/>
        </w:rPr>
        <w:t>types</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cuttings</w:t>
      </w:r>
      <w:proofErr w:type="spellEnd"/>
      <w:r>
        <w:rPr>
          <w:rFonts w:ascii="ArialMT" w:hAnsi="ArialMT" w:cs="ArialMT"/>
          <w:lang w:val="lt-LT"/>
        </w:rPr>
        <w:t xml:space="preserve"> are </w:t>
      </w:r>
      <w:proofErr w:type="spellStart"/>
      <w:r>
        <w:rPr>
          <w:rFonts w:ascii="ArialMT" w:hAnsi="ArialMT" w:cs="ArialMT"/>
          <w:lang w:val="lt-LT"/>
        </w:rPr>
        <w:t>prohibited</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reserves</w:t>
      </w:r>
      <w:proofErr w:type="spellEnd"/>
      <w:r>
        <w:rPr>
          <w:rFonts w:ascii="ArialMT" w:hAnsi="ArialMT" w:cs="ArialMT"/>
          <w:lang w:val="lt-LT"/>
        </w:rPr>
        <w:t xml:space="preserve">. </w:t>
      </w:r>
      <w:proofErr w:type="spellStart"/>
      <w:r>
        <w:rPr>
          <w:rFonts w:ascii="ArialMT" w:hAnsi="ArialMT" w:cs="ArialMT"/>
          <w:lang w:val="lt-LT"/>
        </w:rPr>
        <w:t>Clear</w:t>
      </w:r>
      <w:proofErr w:type="spellEnd"/>
      <w:r>
        <w:rPr>
          <w:rFonts w:ascii="ArialMT" w:hAnsi="ArialMT" w:cs="ArialMT"/>
          <w:lang w:val="lt-LT"/>
        </w:rPr>
        <w:t xml:space="preserve"> </w:t>
      </w:r>
      <w:proofErr w:type="spellStart"/>
      <w:r>
        <w:rPr>
          <w:rFonts w:ascii="ArialMT" w:hAnsi="ArialMT" w:cs="ArialMT"/>
          <w:lang w:val="lt-LT"/>
        </w:rPr>
        <w:t>cuttings</w:t>
      </w:r>
      <w:proofErr w:type="spellEnd"/>
      <w:r>
        <w:rPr>
          <w:rFonts w:ascii="ArialMT" w:hAnsi="ArialMT" w:cs="ArialMT"/>
          <w:lang w:val="lt-LT"/>
        </w:rPr>
        <w:t xml:space="preserve"> are </w:t>
      </w:r>
      <w:proofErr w:type="spellStart"/>
      <w:r>
        <w:rPr>
          <w:rFonts w:ascii="ArialMT" w:hAnsi="ArialMT" w:cs="ArialMT"/>
          <w:lang w:val="lt-LT"/>
        </w:rPr>
        <w:t>prohibited</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national</w:t>
      </w:r>
      <w:proofErr w:type="spellEnd"/>
      <w:r>
        <w:rPr>
          <w:rFonts w:ascii="ArialMT" w:hAnsi="ArialMT" w:cs="ArialMT"/>
          <w:lang w:val="lt-LT"/>
        </w:rPr>
        <w:t xml:space="preserve"> </w:t>
      </w:r>
      <w:proofErr w:type="spellStart"/>
      <w:r>
        <w:rPr>
          <w:rFonts w:ascii="ArialMT" w:hAnsi="ArialMT" w:cs="ArialMT"/>
          <w:lang w:val="lt-LT"/>
        </w:rPr>
        <w:t>parks</w:t>
      </w:r>
      <w:proofErr w:type="spellEnd"/>
      <w:r>
        <w:rPr>
          <w:rFonts w:ascii="ArialMT" w:hAnsi="ArialMT" w:cs="ArialMT"/>
          <w:lang w:val="lt-LT"/>
        </w:rPr>
        <w:t xml:space="preserve">, </w:t>
      </w:r>
      <w:proofErr w:type="spellStart"/>
      <w:r>
        <w:rPr>
          <w:rFonts w:ascii="ArialMT" w:hAnsi="ArialMT" w:cs="ArialMT"/>
          <w:lang w:val="lt-LT"/>
        </w:rPr>
        <w:t>while</w:t>
      </w:r>
      <w:proofErr w:type="spellEnd"/>
      <w:r>
        <w:rPr>
          <w:rFonts w:ascii="ArialMT" w:hAnsi="ArialMT" w:cs="ArialMT"/>
          <w:lang w:val="lt-LT"/>
        </w:rPr>
        <w:t xml:space="preserve"> </w:t>
      </w:r>
      <w:proofErr w:type="spellStart"/>
      <w:r>
        <w:rPr>
          <w:rFonts w:ascii="ArialMT" w:hAnsi="ArialMT" w:cs="ArialMT"/>
          <w:lang w:val="lt-LT"/>
        </w:rPr>
        <w:t>thinning</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sanitary</w:t>
      </w:r>
      <w:proofErr w:type="spellEnd"/>
      <w:r>
        <w:rPr>
          <w:rFonts w:ascii="ArialMT" w:hAnsi="ArialMT" w:cs="ArialMT"/>
          <w:lang w:val="lt-LT"/>
        </w:rPr>
        <w:t xml:space="preserve"> </w:t>
      </w:r>
      <w:proofErr w:type="spellStart"/>
      <w:r>
        <w:rPr>
          <w:rFonts w:ascii="ArialMT" w:hAnsi="ArialMT" w:cs="ArialMT"/>
          <w:lang w:val="lt-LT"/>
        </w:rPr>
        <w:t>cuttings</w:t>
      </w:r>
      <w:proofErr w:type="spellEnd"/>
      <w:r>
        <w:rPr>
          <w:rFonts w:ascii="ArialMT" w:hAnsi="ArialMT" w:cs="ArialMT"/>
          <w:lang w:val="lt-LT"/>
        </w:rPr>
        <w:t xml:space="preserve"> are </w:t>
      </w:r>
      <w:proofErr w:type="spellStart"/>
      <w:r>
        <w:rPr>
          <w:rFonts w:ascii="ArialMT" w:hAnsi="ArialMT" w:cs="ArialMT"/>
          <w:lang w:val="lt-LT"/>
        </w:rPr>
        <w:t>allowed</w:t>
      </w:r>
      <w:proofErr w:type="spellEnd"/>
      <w:r>
        <w:rPr>
          <w:rFonts w:ascii="ArialMT" w:hAnsi="ArialMT" w:cs="ArialMT"/>
          <w:lang w:val="lt-LT"/>
        </w:rPr>
        <w:t xml:space="preserve"> </w:t>
      </w:r>
      <w:proofErr w:type="spellStart"/>
      <w:r>
        <w:rPr>
          <w:rFonts w:ascii="ArialMT" w:hAnsi="ArialMT" w:cs="ArialMT"/>
          <w:lang w:val="lt-LT"/>
        </w:rPr>
        <w:t>there</w:t>
      </w:r>
      <w:proofErr w:type="spellEnd"/>
      <w:r>
        <w:rPr>
          <w:rFonts w:ascii="ArialMT" w:hAnsi="ArialMT" w:cs="ArialMT"/>
          <w:lang w:val="lt-LT"/>
        </w:rPr>
        <w:t xml:space="preserve">. </w:t>
      </w:r>
      <w:proofErr w:type="spellStart"/>
      <w:r>
        <w:rPr>
          <w:rFonts w:ascii="ArialMT" w:hAnsi="ArialMT" w:cs="ArialMT"/>
          <w:lang w:val="lt-LT"/>
        </w:rPr>
        <w:t>Clear</w:t>
      </w:r>
      <w:proofErr w:type="spellEnd"/>
      <w:r>
        <w:rPr>
          <w:rFonts w:ascii="ArialMT" w:hAnsi="ArialMT" w:cs="ArialMT"/>
          <w:lang w:val="lt-LT"/>
        </w:rPr>
        <w:t xml:space="preserve"> </w:t>
      </w:r>
      <w:proofErr w:type="spellStart"/>
      <w:r>
        <w:rPr>
          <w:rFonts w:ascii="ArialMT" w:hAnsi="ArialMT" w:cs="ArialMT"/>
          <w:lang w:val="lt-LT"/>
        </w:rPr>
        <w:t>cutting</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permitted</w:t>
      </w:r>
      <w:proofErr w:type="spellEnd"/>
      <w:r>
        <w:rPr>
          <w:rFonts w:ascii="ArialMT" w:hAnsi="ArialMT" w:cs="ArialMT"/>
          <w:lang w:val="lt-LT"/>
        </w:rPr>
        <w:t xml:space="preserve">, </w:t>
      </w:r>
      <w:proofErr w:type="spellStart"/>
      <w:r>
        <w:rPr>
          <w:rFonts w:ascii="ArialMT" w:hAnsi="ArialMT" w:cs="ArialMT"/>
          <w:lang w:val="lt-LT"/>
        </w:rPr>
        <w:t>however</w:t>
      </w:r>
      <w:proofErr w:type="spellEnd"/>
      <w:r>
        <w:rPr>
          <w:rFonts w:ascii="ArialMT" w:hAnsi="ArialMT" w:cs="ArialMT"/>
          <w:lang w:val="lt-LT"/>
        </w:rPr>
        <w:t xml:space="preserve">, </w:t>
      </w:r>
      <w:proofErr w:type="spellStart"/>
      <w:r>
        <w:rPr>
          <w:rFonts w:ascii="ArialMT" w:hAnsi="ArialMT" w:cs="ArialMT"/>
          <w:lang w:val="lt-LT"/>
        </w:rPr>
        <w:t>with</w:t>
      </w:r>
      <w:proofErr w:type="spellEnd"/>
      <w:r>
        <w:rPr>
          <w:rFonts w:ascii="ArialMT" w:hAnsi="ArialMT" w:cs="ArialMT"/>
          <w:lang w:val="lt-LT"/>
        </w:rPr>
        <w:t xml:space="preserve"> </w:t>
      </w:r>
      <w:proofErr w:type="spellStart"/>
      <w:r>
        <w:rPr>
          <w:rFonts w:ascii="ArialMT" w:hAnsi="ArialMT" w:cs="ArialMT"/>
          <w:lang w:val="lt-LT"/>
        </w:rPr>
        <w:t>certain</w:t>
      </w:r>
      <w:proofErr w:type="spellEnd"/>
      <w:r>
        <w:rPr>
          <w:rFonts w:ascii="ArialMT" w:hAnsi="ArialMT" w:cs="ArialMT"/>
          <w:lang w:val="lt-LT"/>
        </w:rPr>
        <w:t xml:space="preserve"> </w:t>
      </w:r>
      <w:proofErr w:type="spellStart"/>
      <w:r>
        <w:rPr>
          <w:rFonts w:ascii="ArialMT" w:hAnsi="ArialMT" w:cs="ArialMT"/>
          <w:lang w:val="lt-LT"/>
        </w:rPr>
        <w:t>restrictions</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protected</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thinning</w:t>
      </w:r>
      <w:proofErr w:type="spellEnd"/>
      <w:r>
        <w:rPr>
          <w:rFonts w:ascii="ArialMT" w:hAnsi="ArialMT" w:cs="ArialMT"/>
          <w:lang w:val="lt-LT"/>
        </w:rPr>
        <w:t xml:space="preserve"> </w:t>
      </w:r>
      <w:proofErr w:type="spellStart"/>
      <w:r>
        <w:rPr>
          <w:rFonts w:ascii="ArialMT" w:hAnsi="ArialMT" w:cs="ArialMT"/>
          <w:lang w:val="lt-LT"/>
        </w:rPr>
        <w:t>as</w:t>
      </w:r>
      <w:proofErr w:type="spellEnd"/>
      <w:r>
        <w:rPr>
          <w:rFonts w:ascii="ArialMT" w:hAnsi="ArialMT" w:cs="ArialMT"/>
          <w:lang w:val="lt-LT"/>
        </w:rPr>
        <w:t xml:space="preserve"> </w:t>
      </w:r>
      <w:proofErr w:type="spellStart"/>
      <w:r>
        <w:rPr>
          <w:rFonts w:ascii="ArialMT" w:hAnsi="ArialMT" w:cs="ArialMT"/>
          <w:lang w:val="lt-LT"/>
        </w:rPr>
        <w:t>well</w:t>
      </w:r>
      <w:proofErr w:type="spellEnd"/>
      <w:r>
        <w:rPr>
          <w:rFonts w:ascii="ArialMT" w:hAnsi="ArialMT" w:cs="ArialMT"/>
          <w:lang w:val="lt-LT"/>
        </w:rPr>
        <w:t xml:space="preserve">. </w:t>
      </w:r>
      <w:proofErr w:type="spellStart"/>
      <w:r>
        <w:rPr>
          <w:rFonts w:ascii="ArialMT" w:hAnsi="ArialMT" w:cs="ArialMT"/>
          <w:lang w:val="lt-LT"/>
        </w:rPr>
        <w:t>Almost</w:t>
      </w:r>
      <w:proofErr w:type="spellEnd"/>
      <w:r>
        <w:rPr>
          <w:rFonts w:ascii="ArialMT" w:hAnsi="ArialMT" w:cs="ArialMT"/>
          <w:lang w:val="lt-LT"/>
        </w:rPr>
        <w:t xml:space="preserve"> </w:t>
      </w:r>
      <w:proofErr w:type="spellStart"/>
      <w:r>
        <w:rPr>
          <w:rFonts w:ascii="ArialMT" w:hAnsi="ArialMT" w:cs="ArialMT"/>
          <w:lang w:val="lt-LT"/>
        </w:rPr>
        <w:t>no</w:t>
      </w:r>
      <w:proofErr w:type="spellEnd"/>
      <w:r>
        <w:rPr>
          <w:rFonts w:ascii="ArialMT" w:hAnsi="ArialMT" w:cs="ArialMT"/>
          <w:lang w:val="lt-LT"/>
        </w:rPr>
        <w:t xml:space="preserve"> </w:t>
      </w:r>
      <w:proofErr w:type="spellStart"/>
      <w:r>
        <w:rPr>
          <w:rFonts w:ascii="ArialMT" w:hAnsi="ArialMT" w:cs="ArialMT"/>
          <w:lang w:val="lt-LT"/>
        </w:rPr>
        <w:t>restrictions</w:t>
      </w:r>
      <w:proofErr w:type="spellEnd"/>
      <w:r>
        <w:rPr>
          <w:rFonts w:ascii="ArialMT" w:hAnsi="ArialMT" w:cs="ArialMT"/>
          <w:lang w:val="lt-LT"/>
        </w:rPr>
        <w:t xml:space="preserve"> </w:t>
      </w:r>
      <w:proofErr w:type="spellStart"/>
      <w:r>
        <w:rPr>
          <w:rFonts w:ascii="ArialMT" w:hAnsi="ArialMT" w:cs="ArialMT"/>
          <w:lang w:val="lt-LT"/>
        </w:rPr>
        <w:t>as</w:t>
      </w:r>
      <w:proofErr w:type="spellEnd"/>
      <w:r>
        <w:rPr>
          <w:rFonts w:ascii="ArialMT" w:hAnsi="ArialMT" w:cs="ArialMT"/>
          <w:lang w:val="lt-LT"/>
        </w:rPr>
        <w:t xml:space="preserve"> to </w:t>
      </w:r>
      <w:proofErr w:type="spellStart"/>
      <w:r>
        <w:rPr>
          <w:rFonts w:ascii="ArialMT" w:hAnsi="ArialMT" w:cs="ArialMT"/>
          <w:lang w:val="lt-LT"/>
        </w:rPr>
        <w:t>logging</w:t>
      </w:r>
      <w:proofErr w:type="spellEnd"/>
      <w:r>
        <w:rPr>
          <w:rFonts w:ascii="ArialMT" w:hAnsi="ArialMT" w:cs="ArialMT"/>
          <w:lang w:val="lt-LT"/>
        </w:rPr>
        <w:t xml:space="preserve"> </w:t>
      </w:r>
      <w:proofErr w:type="spellStart"/>
      <w:r>
        <w:rPr>
          <w:rFonts w:ascii="ArialMT" w:hAnsi="ArialMT" w:cs="ArialMT"/>
          <w:lang w:val="lt-LT"/>
        </w:rPr>
        <w:t>methods</w:t>
      </w:r>
      <w:proofErr w:type="spellEnd"/>
      <w:r>
        <w:rPr>
          <w:rFonts w:ascii="ArialMT" w:hAnsi="ArialMT" w:cs="ArialMT"/>
          <w:lang w:val="lt-LT"/>
        </w:rPr>
        <w:t xml:space="preserve"> </w:t>
      </w:r>
      <w:proofErr w:type="spellStart"/>
      <w:r>
        <w:rPr>
          <w:rFonts w:ascii="ArialMT" w:hAnsi="ArialMT" w:cs="ArialMT"/>
          <w:lang w:val="lt-LT"/>
        </w:rPr>
        <w:t>exist</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commercial</w:t>
      </w:r>
      <w:proofErr w:type="spellEnd"/>
      <w:r>
        <w:rPr>
          <w:rFonts w:ascii="ArialMT" w:hAnsi="ArialMT" w:cs="ArialMT"/>
          <w:lang w:val="lt-LT"/>
        </w:rPr>
        <w:t xml:space="preserve"> </w:t>
      </w:r>
      <w:proofErr w:type="spellStart"/>
      <w:r>
        <w:rPr>
          <w:rFonts w:ascii="ArialMT" w:hAnsi="ArialMT" w:cs="ArialMT"/>
          <w:lang w:val="lt-LT"/>
        </w:rPr>
        <w:t>category</w:t>
      </w:r>
      <w:proofErr w:type="spellEnd"/>
      <w:r>
        <w:rPr>
          <w:rFonts w:ascii="ArialMT" w:hAnsi="ArialMT" w:cs="ArialMT"/>
          <w:lang w:val="lt-LT"/>
        </w:rPr>
        <w:t>.</w:t>
      </w:r>
    </w:p>
    <w:p w14:paraId="15CE8867" w14:textId="41211F82" w:rsidR="00EE3571" w:rsidRDefault="00EE3571" w:rsidP="00553157">
      <w:pPr>
        <w:spacing w:after="0"/>
        <w:jc w:val="both"/>
        <w:rPr>
          <w:rFonts w:ascii="ArialMT" w:hAnsi="ArialMT" w:cs="ArialMT"/>
          <w:lang w:val="lt-LT"/>
        </w:rPr>
      </w:pPr>
    </w:p>
    <w:p w14:paraId="3C3BB481" w14:textId="77777777" w:rsidR="00553157" w:rsidRDefault="00553157" w:rsidP="00553157">
      <w:pPr>
        <w:autoSpaceDE w:val="0"/>
        <w:autoSpaceDN w:val="0"/>
        <w:adjustRightInd w:val="0"/>
        <w:spacing w:after="0"/>
        <w:jc w:val="both"/>
        <w:rPr>
          <w:rFonts w:ascii="ArialMT" w:hAnsi="ArialMT" w:cs="ArialMT"/>
          <w:lang w:val="lt-LT"/>
        </w:rPr>
      </w:pPr>
      <w:r>
        <w:rPr>
          <w:rFonts w:ascii="ArialMT" w:hAnsi="ArialMT" w:cs="ArialMT"/>
          <w:lang w:val="lt-LT"/>
        </w:rPr>
        <w:lastRenderedPageBreak/>
        <w:t xml:space="preserve">Lithuania </w:t>
      </w:r>
      <w:proofErr w:type="spellStart"/>
      <w:r>
        <w:rPr>
          <w:rFonts w:ascii="ArialMT" w:hAnsi="ArialMT" w:cs="ArialMT"/>
          <w:lang w:val="lt-LT"/>
        </w:rPr>
        <w:t>has</w:t>
      </w:r>
      <w:proofErr w:type="spellEnd"/>
      <w:r>
        <w:rPr>
          <w:rFonts w:ascii="ArialMT" w:hAnsi="ArialMT" w:cs="ArialMT"/>
          <w:lang w:val="lt-LT"/>
        </w:rPr>
        <w:t xml:space="preserve"> </w:t>
      </w:r>
      <w:proofErr w:type="spellStart"/>
      <w:r>
        <w:rPr>
          <w:rFonts w:ascii="ArialMT" w:hAnsi="ArialMT" w:cs="ArialMT"/>
          <w:lang w:val="lt-LT"/>
        </w:rPr>
        <w:t>signed</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CITES </w:t>
      </w:r>
      <w:proofErr w:type="spellStart"/>
      <w:r>
        <w:rPr>
          <w:rFonts w:ascii="ArialMT" w:hAnsi="ArialMT" w:cs="ArialMT"/>
          <w:lang w:val="lt-LT"/>
        </w:rPr>
        <w:t>Convention</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2001. CITES </w:t>
      </w:r>
      <w:proofErr w:type="spellStart"/>
      <w:r>
        <w:rPr>
          <w:rFonts w:ascii="ArialMT" w:hAnsi="ArialMT" w:cs="ArialMT"/>
          <w:lang w:val="lt-LT"/>
        </w:rPr>
        <w:t>requirements</w:t>
      </w:r>
      <w:proofErr w:type="spellEnd"/>
      <w:r>
        <w:rPr>
          <w:rFonts w:ascii="ArialMT" w:hAnsi="ArialMT" w:cs="ArialMT"/>
          <w:lang w:val="lt-LT"/>
        </w:rPr>
        <w:t xml:space="preserve"> are </w:t>
      </w:r>
      <w:proofErr w:type="spellStart"/>
      <w:r>
        <w:rPr>
          <w:rFonts w:ascii="ArialMT" w:hAnsi="ArialMT" w:cs="ArialMT"/>
          <w:lang w:val="lt-LT"/>
        </w:rPr>
        <w:t>respected</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management</w:t>
      </w:r>
      <w:proofErr w:type="spellEnd"/>
      <w:r>
        <w:rPr>
          <w:rFonts w:ascii="ArialMT" w:hAnsi="ArialMT" w:cs="ArialMT"/>
          <w:lang w:val="lt-LT"/>
        </w:rPr>
        <w:t xml:space="preserve">, </w:t>
      </w:r>
      <w:proofErr w:type="spellStart"/>
      <w:r>
        <w:rPr>
          <w:rFonts w:ascii="ArialMT" w:hAnsi="ArialMT" w:cs="ArialMT"/>
          <w:lang w:val="lt-LT"/>
        </w:rPr>
        <w:t>although</w:t>
      </w:r>
      <w:proofErr w:type="spellEnd"/>
      <w:r>
        <w:rPr>
          <w:rFonts w:ascii="ArialMT" w:hAnsi="ArialMT" w:cs="ArialMT"/>
          <w:lang w:val="lt-LT"/>
        </w:rPr>
        <w:t xml:space="preserve"> </w:t>
      </w:r>
      <w:proofErr w:type="spellStart"/>
      <w:r>
        <w:rPr>
          <w:rFonts w:ascii="ArialMT" w:hAnsi="ArialMT" w:cs="ArialMT"/>
          <w:lang w:val="lt-LT"/>
        </w:rPr>
        <w:t>there</w:t>
      </w:r>
      <w:proofErr w:type="spellEnd"/>
      <w:r>
        <w:rPr>
          <w:rFonts w:ascii="ArialMT" w:hAnsi="ArialMT" w:cs="ArialMT"/>
          <w:lang w:val="lt-LT"/>
        </w:rPr>
        <w:t xml:space="preserve"> are </w:t>
      </w:r>
      <w:proofErr w:type="spellStart"/>
      <w:r>
        <w:rPr>
          <w:rFonts w:ascii="ArialMT" w:hAnsi="ArialMT" w:cs="ArialMT"/>
          <w:lang w:val="lt-LT"/>
        </w:rPr>
        <w:t>no</w:t>
      </w:r>
      <w:proofErr w:type="spellEnd"/>
      <w:r>
        <w:rPr>
          <w:rFonts w:ascii="ArialMT" w:hAnsi="ArialMT" w:cs="ArialMT"/>
          <w:lang w:val="lt-LT"/>
        </w:rPr>
        <w:t xml:space="preserve"> </w:t>
      </w:r>
      <w:proofErr w:type="spellStart"/>
      <w:r>
        <w:rPr>
          <w:rFonts w:ascii="ArialMT" w:hAnsi="ArialMT" w:cs="ArialMT"/>
          <w:lang w:val="lt-LT"/>
        </w:rPr>
        <w:t>species</w:t>
      </w:r>
      <w:proofErr w:type="spellEnd"/>
      <w:r>
        <w:rPr>
          <w:rFonts w:ascii="ArialMT" w:hAnsi="ArialMT" w:cs="ArialMT"/>
          <w:lang w:val="lt-LT"/>
        </w:rPr>
        <w:t xml:space="preserve"> </w:t>
      </w:r>
      <w:proofErr w:type="spellStart"/>
      <w:r>
        <w:rPr>
          <w:rFonts w:ascii="ArialMT" w:hAnsi="ArialMT" w:cs="ArialMT"/>
          <w:lang w:val="lt-LT"/>
        </w:rPr>
        <w:t>included</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CITES </w:t>
      </w:r>
      <w:proofErr w:type="spellStart"/>
      <w:r>
        <w:rPr>
          <w:rFonts w:ascii="ArialMT" w:hAnsi="ArialMT" w:cs="ArialMT"/>
          <w:lang w:val="lt-LT"/>
        </w:rPr>
        <w:t>lists</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Lithuania.</w:t>
      </w:r>
    </w:p>
    <w:p w14:paraId="3FC10E18" w14:textId="77777777" w:rsidR="00A2186E" w:rsidRPr="00553157" w:rsidRDefault="00A2186E" w:rsidP="00A2186E">
      <w:pPr>
        <w:spacing w:after="0" w:line="240" w:lineRule="auto"/>
        <w:jc w:val="both"/>
        <w:rPr>
          <w:rFonts w:cstheme="minorHAnsi"/>
          <w:sz w:val="18"/>
          <w:szCs w:val="18"/>
          <w:lang w:val="lt-LT"/>
        </w:rPr>
      </w:pPr>
    </w:p>
    <w:p w14:paraId="14057F91" w14:textId="77777777" w:rsidR="00A2186E" w:rsidRDefault="000B7C2E" w:rsidP="00A2186E">
      <w:pPr>
        <w:spacing w:after="0" w:line="240" w:lineRule="auto"/>
        <w:jc w:val="center"/>
      </w:pPr>
      <w:r>
        <w:rPr>
          <w:noProof/>
        </w:rPr>
        <w:drawing>
          <wp:inline distT="0" distB="0" distL="0" distR="0" wp14:anchorId="4A38A80D" wp14:editId="24D559F8">
            <wp:extent cx="5067300" cy="28349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165" cy="2855064"/>
                    </a:xfrm>
                    <a:prstGeom prst="rect">
                      <a:avLst/>
                    </a:prstGeom>
                    <a:noFill/>
                  </pic:spPr>
                </pic:pic>
              </a:graphicData>
            </a:graphic>
          </wp:inline>
        </w:drawing>
      </w:r>
    </w:p>
    <w:p w14:paraId="40CC6EB5" w14:textId="0B124E6E" w:rsidR="00A2186E" w:rsidRPr="00A2186E" w:rsidRDefault="00A2186E" w:rsidP="00A2186E">
      <w:pPr>
        <w:spacing w:after="0" w:line="240" w:lineRule="auto"/>
        <w:ind w:firstLine="720"/>
        <w:jc w:val="center"/>
        <w:rPr>
          <w:i/>
          <w:iCs/>
          <w:color w:val="4F7424" w:themeColor="accent6" w:themeShade="BF"/>
        </w:rPr>
      </w:pPr>
      <w:r w:rsidRPr="00A2186E">
        <w:rPr>
          <w:i/>
          <w:iCs/>
          <w:color w:val="4F7424" w:themeColor="accent6" w:themeShade="BF"/>
          <w:sz w:val="16"/>
          <w:szCs w:val="16"/>
        </w:rPr>
        <w:t xml:space="preserve">1 chart. Forest land by ownership. Source: Lithuanian State Forest </w:t>
      </w:r>
      <w:r w:rsidR="003F00A9">
        <w:rPr>
          <w:i/>
          <w:iCs/>
          <w:color w:val="4F7424" w:themeColor="accent6" w:themeShade="BF"/>
          <w:sz w:val="16"/>
          <w:szCs w:val="16"/>
        </w:rPr>
        <w:t>S</w:t>
      </w:r>
      <w:r w:rsidRPr="00A2186E">
        <w:rPr>
          <w:i/>
          <w:iCs/>
          <w:color w:val="4F7424" w:themeColor="accent6" w:themeShade="BF"/>
          <w:sz w:val="16"/>
          <w:szCs w:val="16"/>
        </w:rPr>
        <w:t>ervice</w:t>
      </w:r>
    </w:p>
    <w:p w14:paraId="2127C09C" w14:textId="0D14DBA5" w:rsidR="004B1FEC" w:rsidRDefault="004B1FEC" w:rsidP="004B1FEC">
      <w:pPr>
        <w:autoSpaceDE w:val="0"/>
        <w:autoSpaceDN w:val="0"/>
        <w:adjustRightInd w:val="0"/>
        <w:spacing w:after="0" w:line="240" w:lineRule="auto"/>
        <w:jc w:val="both"/>
        <w:rPr>
          <w:rFonts w:ascii="ArialMT" w:hAnsi="ArialMT" w:cs="ArialMT"/>
          <w:lang w:val="lt-LT"/>
        </w:rPr>
      </w:pPr>
    </w:p>
    <w:p w14:paraId="443D456F" w14:textId="02AAB13C" w:rsidR="004B1FEC" w:rsidRDefault="004B1FEC" w:rsidP="00553157">
      <w:pPr>
        <w:autoSpaceDE w:val="0"/>
        <w:autoSpaceDN w:val="0"/>
        <w:adjustRightInd w:val="0"/>
        <w:spacing w:after="0"/>
        <w:jc w:val="both"/>
        <w:rPr>
          <w:rFonts w:ascii="ArialMT" w:hAnsi="ArialMT" w:cs="ArialMT"/>
          <w:lang w:val="lt-LT"/>
        </w:rPr>
      </w:pPr>
      <w:r>
        <w:rPr>
          <w:rFonts w:ascii="ArialMT" w:hAnsi="ArialMT" w:cs="ArialMT"/>
          <w:lang w:val="lt-LT"/>
        </w:rPr>
        <w:t xml:space="preserve">Lithuania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situated</w:t>
      </w:r>
      <w:proofErr w:type="spellEnd"/>
      <w:r>
        <w:rPr>
          <w:rFonts w:ascii="ArialMT" w:hAnsi="ArialMT" w:cs="ArialMT"/>
          <w:lang w:val="lt-LT"/>
        </w:rPr>
        <w:t xml:space="preserve"> </w:t>
      </w:r>
      <w:proofErr w:type="spellStart"/>
      <w:r>
        <w:rPr>
          <w:rFonts w:ascii="ArialMT" w:hAnsi="ArialMT" w:cs="ArialMT"/>
          <w:lang w:val="lt-LT"/>
        </w:rPr>
        <w:t>within</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so-called</w:t>
      </w:r>
      <w:proofErr w:type="spellEnd"/>
      <w:r>
        <w:rPr>
          <w:rFonts w:ascii="ArialMT" w:hAnsi="ArialMT" w:cs="ArialMT"/>
          <w:lang w:val="lt-LT"/>
        </w:rPr>
        <w:t xml:space="preserve"> </w:t>
      </w:r>
      <w:proofErr w:type="spellStart"/>
      <w:r>
        <w:rPr>
          <w:rFonts w:ascii="ArialMT" w:hAnsi="ArialMT" w:cs="ArialMT"/>
          <w:lang w:val="lt-LT"/>
        </w:rPr>
        <w:t>mixed</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belt</w:t>
      </w:r>
      <w:proofErr w:type="spellEnd"/>
      <w:r>
        <w:rPr>
          <w:rFonts w:ascii="ArialMT" w:hAnsi="ArialMT" w:cs="ArialMT"/>
          <w:lang w:val="lt-LT"/>
        </w:rPr>
        <w:t xml:space="preserve"> </w:t>
      </w:r>
      <w:proofErr w:type="spellStart"/>
      <w:r>
        <w:rPr>
          <w:rFonts w:ascii="ArialMT" w:hAnsi="ArialMT" w:cs="ArialMT"/>
          <w:lang w:val="lt-LT"/>
        </w:rPr>
        <w:t>with</w:t>
      </w:r>
      <w:proofErr w:type="spellEnd"/>
      <w:r>
        <w:rPr>
          <w:rFonts w:ascii="ArialMT" w:hAnsi="ArialMT" w:cs="ArialMT"/>
          <w:lang w:val="lt-LT"/>
        </w:rPr>
        <w:t xml:space="preserve"> a </w:t>
      </w:r>
      <w:proofErr w:type="spellStart"/>
      <w:r>
        <w:rPr>
          <w:rFonts w:ascii="ArialMT" w:hAnsi="ArialMT" w:cs="ArialMT"/>
          <w:lang w:val="lt-LT"/>
        </w:rPr>
        <w:t>high</w:t>
      </w:r>
      <w:proofErr w:type="spellEnd"/>
      <w:r>
        <w:rPr>
          <w:rFonts w:ascii="ArialMT" w:hAnsi="ArialMT" w:cs="ArialMT"/>
          <w:lang w:val="lt-LT"/>
        </w:rPr>
        <w:t xml:space="preserve"> </w:t>
      </w:r>
      <w:proofErr w:type="spellStart"/>
      <w:r>
        <w:rPr>
          <w:rFonts w:ascii="ArialMT" w:hAnsi="ArialMT" w:cs="ArialMT"/>
          <w:lang w:val="lt-LT"/>
        </w:rPr>
        <w:t>percentage</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broadleaves</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mixed</w:t>
      </w:r>
      <w:proofErr w:type="spellEnd"/>
      <w:r>
        <w:rPr>
          <w:rFonts w:ascii="ArialMT" w:hAnsi="ArialMT" w:cs="ArialMT"/>
          <w:lang w:val="lt-LT"/>
        </w:rPr>
        <w:t xml:space="preserve"> </w:t>
      </w:r>
      <w:proofErr w:type="spellStart"/>
      <w:r>
        <w:rPr>
          <w:rFonts w:ascii="ArialMT" w:hAnsi="ArialMT" w:cs="ArialMT"/>
          <w:lang w:val="lt-LT"/>
        </w:rPr>
        <w:t>conifer-broadleaved</w:t>
      </w:r>
      <w:proofErr w:type="spellEnd"/>
      <w:r>
        <w:rPr>
          <w:rFonts w:ascii="ArialMT" w:hAnsi="ArialMT" w:cs="ArialMT"/>
          <w:lang w:val="lt-LT"/>
        </w:rPr>
        <w:t xml:space="preserve"> </w:t>
      </w:r>
      <w:proofErr w:type="spellStart"/>
      <w:r>
        <w:rPr>
          <w:rFonts w:ascii="ArialMT" w:hAnsi="ArialMT" w:cs="ArialMT"/>
          <w:lang w:val="lt-LT"/>
        </w:rPr>
        <w:t>stands</w:t>
      </w:r>
      <w:proofErr w:type="spellEnd"/>
      <w:r>
        <w:rPr>
          <w:rFonts w:ascii="ArialMT" w:hAnsi="ArialMT" w:cs="ArialMT"/>
          <w:lang w:val="lt-LT"/>
        </w:rPr>
        <w:t xml:space="preserve">. </w:t>
      </w:r>
      <w:proofErr w:type="spellStart"/>
      <w:r>
        <w:rPr>
          <w:rFonts w:ascii="ArialMT" w:hAnsi="ArialMT" w:cs="ArialMT"/>
          <w:lang w:val="lt-LT"/>
        </w:rPr>
        <w:t>Most</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 </w:t>
      </w:r>
      <w:proofErr w:type="spellStart"/>
      <w:r>
        <w:rPr>
          <w:rFonts w:ascii="ArialMT" w:hAnsi="ArialMT" w:cs="ArialMT"/>
          <w:lang w:val="lt-LT"/>
        </w:rPr>
        <w:t>especially</w:t>
      </w:r>
      <w:proofErr w:type="spellEnd"/>
      <w:r>
        <w:rPr>
          <w:rFonts w:ascii="ArialMT" w:hAnsi="ArialMT" w:cs="ArialMT"/>
          <w:lang w:val="lt-LT"/>
        </w:rPr>
        <w:t xml:space="preserve"> </w:t>
      </w:r>
      <w:proofErr w:type="spellStart"/>
      <w:r>
        <w:rPr>
          <w:rFonts w:ascii="ArialMT" w:hAnsi="ArialMT" w:cs="ArialMT"/>
          <w:lang w:val="lt-LT"/>
        </w:rPr>
        <w:t>spruce</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birch</w:t>
      </w:r>
      <w:proofErr w:type="spellEnd"/>
      <w:r>
        <w:rPr>
          <w:rFonts w:ascii="ArialMT" w:hAnsi="ArialMT" w:cs="ArialMT"/>
          <w:lang w:val="lt-LT"/>
        </w:rPr>
        <w:t xml:space="preserve"> – </w:t>
      </w:r>
      <w:proofErr w:type="spellStart"/>
      <w:r>
        <w:rPr>
          <w:rFonts w:ascii="ArialMT" w:hAnsi="ArialMT" w:cs="ArialMT"/>
          <w:lang w:val="lt-LT"/>
        </w:rPr>
        <w:t>often</w:t>
      </w:r>
      <w:proofErr w:type="spellEnd"/>
      <w:r>
        <w:rPr>
          <w:rFonts w:ascii="ArialMT" w:hAnsi="ArialMT" w:cs="ArialMT"/>
          <w:lang w:val="lt-LT"/>
        </w:rPr>
        <w:t xml:space="preserve"> </w:t>
      </w:r>
      <w:proofErr w:type="spellStart"/>
      <w:r>
        <w:rPr>
          <w:rFonts w:ascii="ArialMT" w:hAnsi="ArialMT" w:cs="ArialMT"/>
          <w:lang w:val="lt-LT"/>
        </w:rPr>
        <w:t>grow</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mixed</w:t>
      </w:r>
      <w:proofErr w:type="spellEnd"/>
      <w:r>
        <w:rPr>
          <w:rFonts w:ascii="ArialMT" w:hAnsi="ArialMT" w:cs="ArialMT"/>
          <w:lang w:val="lt-LT"/>
        </w:rPr>
        <w:t xml:space="preserve"> </w:t>
      </w:r>
      <w:proofErr w:type="spellStart"/>
      <w:r>
        <w:rPr>
          <w:rFonts w:ascii="ArialMT" w:hAnsi="ArialMT" w:cs="ArialMT"/>
          <w:lang w:val="lt-LT"/>
        </w:rPr>
        <w:t>stands</w:t>
      </w:r>
      <w:proofErr w:type="spellEnd"/>
      <w:r>
        <w:rPr>
          <w:rFonts w:ascii="ArialMT" w:hAnsi="ArialMT" w:cs="ArialMT"/>
          <w:lang w:val="lt-LT"/>
        </w:rPr>
        <w:t xml:space="preserve">. Pine </w:t>
      </w:r>
      <w:proofErr w:type="spellStart"/>
      <w:r>
        <w:rPr>
          <w:rFonts w:ascii="ArialMT" w:hAnsi="ArialMT" w:cs="ArialMT"/>
          <w:lang w:val="lt-LT"/>
        </w:rPr>
        <w:t>forests</w:t>
      </w:r>
      <w:proofErr w:type="spellEnd"/>
      <w:r>
        <w:rPr>
          <w:rFonts w:ascii="ArialMT" w:hAnsi="ArialMT" w:cs="ArialMT"/>
          <w:lang w:val="lt-LT"/>
        </w:rPr>
        <w:t xml:space="preserve"> are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most</w:t>
      </w:r>
      <w:proofErr w:type="spellEnd"/>
      <w:r>
        <w:rPr>
          <w:rFonts w:ascii="ArialMT" w:hAnsi="ArialMT" w:cs="ArialMT"/>
          <w:lang w:val="lt-LT"/>
        </w:rPr>
        <w:t xml:space="preserve"> </w:t>
      </w:r>
      <w:proofErr w:type="spellStart"/>
      <w:r>
        <w:rPr>
          <w:rFonts w:ascii="ArialMT" w:hAnsi="ArialMT" w:cs="ArialMT"/>
          <w:lang w:val="lt-LT"/>
        </w:rPr>
        <w:t>common</w:t>
      </w:r>
      <w:proofErr w:type="spellEnd"/>
      <w:r>
        <w:rPr>
          <w:rFonts w:ascii="ArialMT" w:hAnsi="ArialMT" w:cs="ArialMT"/>
          <w:lang w:val="lt-LT"/>
        </w:rPr>
        <w:t xml:space="preserve"> </w:t>
      </w:r>
      <w:proofErr w:type="spellStart"/>
      <w:r>
        <w:rPr>
          <w:rFonts w:ascii="ArialMT" w:hAnsi="ArialMT" w:cs="ArialMT"/>
          <w:lang w:val="lt-LT"/>
        </w:rPr>
        <w:t>type</w:t>
      </w:r>
      <w:proofErr w:type="spellEnd"/>
      <w:r>
        <w:rPr>
          <w:rFonts w:ascii="ArialMT" w:hAnsi="ArialMT" w:cs="ArialMT"/>
          <w:lang w:val="lt-LT"/>
        </w:rPr>
        <w:t xml:space="preserve">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covering</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38 %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woodland</w:t>
      </w:r>
      <w:proofErr w:type="spellEnd"/>
      <w:r>
        <w:rPr>
          <w:rFonts w:ascii="ArialMT" w:hAnsi="ArialMT" w:cs="ArialMT"/>
          <w:lang w:val="lt-LT"/>
        </w:rPr>
        <w:t xml:space="preserve">. </w:t>
      </w:r>
      <w:proofErr w:type="spellStart"/>
      <w:r>
        <w:rPr>
          <w:rFonts w:ascii="ArialMT" w:hAnsi="ArialMT" w:cs="ArialMT"/>
          <w:lang w:val="lt-LT"/>
        </w:rPr>
        <w:t>Spruce</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birch</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account</w:t>
      </w:r>
      <w:proofErr w:type="spellEnd"/>
      <w:r>
        <w:rPr>
          <w:rFonts w:ascii="ArialMT" w:hAnsi="ArialMT" w:cs="ArialMT"/>
          <w:lang w:val="lt-LT"/>
        </w:rPr>
        <w:t xml:space="preserve"> </w:t>
      </w:r>
      <w:proofErr w:type="spellStart"/>
      <w:r>
        <w:rPr>
          <w:rFonts w:ascii="ArialMT" w:hAnsi="ArialMT" w:cs="ArialMT"/>
          <w:lang w:val="lt-LT"/>
        </w:rPr>
        <w:t>for</w:t>
      </w:r>
      <w:proofErr w:type="spellEnd"/>
      <w:r>
        <w:rPr>
          <w:rFonts w:ascii="ArialMT" w:hAnsi="ArialMT" w:cs="ArialMT"/>
          <w:lang w:val="lt-LT"/>
        </w:rPr>
        <w:t xml:space="preserve"> 24 % </w:t>
      </w:r>
      <w:proofErr w:type="spellStart"/>
      <w:r>
        <w:rPr>
          <w:rFonts w:ascii="ArialMT" w:hAnsi="ArialMT" w:cs="ArialMT"/>
          <w:lang w:val="lt-LT"/>
        </w:rPr>
        <w:t>and</w:t>
      </w:r>
      <w:proofErr w:type="spellEnd"/>
      <w:r>
        <w:rPr>
          <w:rFonts w:ascii="ArialMT" w:hAnsi="ArialMT" w:cs="ArialMT"/>
          <w:lang w:val="lt-LT"/>
        </w:rPr>
        <w:t xml:space="preserve"> 20 % </w:t>
      </w:r>
      <w:proofErr w:type="spellStart"/>
      <w:r>
        <w:rPr>
          <w:rFonts w:ascii="ArialMT" w:hAnsi="ArialMT" w:cs="ArialMT"/>
          <w:lang w:val="lt-LT"/>
        </w:rPr>
        <w:t>respectively</w:t>
      </w:r>
      <w:proofErr w:type="spellEnd"/>
      <w:r>
        <w:rPr>
          <w:rFonts w:ascii="ArialMT" w:hAnsi="ArialMT" w:cs="ArialMT"/>
          <w:lang w:val="lt-LT"/>
        </w:rPr>
        <w:t xml:space="preserve">. </w:t>
      </w:r>
      <w:proofErr w:type="spellStart"/>
      <w:r>
        <w:rPr>
          <w:rFonts w:ascii="ArialMT" w:hAnsi="ArialMT" w:cs="ArialMT"/>
          <w:lang w:val="lt-LT"/>
        </w:rPr>
        <w:t>Alder</w:t>
      </w:r>
      <w:proofErr w:type="spellEnd"/>
      <w:r>
        <w:rPr>
          <w:rFonts w:ascii="ArialMT" w:hAnsi="ArialMT" w:cs="ArialMT"/>
          <w:lang w:val="lt-LT"/>
        </w:rPr>
        <w:t xml:space="preserve">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occupy</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12 %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area</w:t>
      </w:r>
      <w:proofErr w:type="spellEnd"/>
      <w:r>
        <w:rPr>
          <w:rFonts w:ascii="ArialMT" w:hAnsi="ArialMT" w:cs="ArialMT"/>
          <w:lang w:val="lt-LT"/>
        </w:rPr>
        <w:t xml:space="preserve">, </w:t>
      </w:r>
      <w:proofErr w:type="spellStart"/>
      <w:r>
        <w:rPr>
          <w:rFonts w:ascii="ArialMT" w:hAnsi="ArialMT" w:cs="ArialMT"/>
          <w:lang w:val="lt-LT"/>
        </w:rPr>
        <w:t>which</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a </w:t>
      </w:r>
      <w:proofErr w:type="spellStart"/>
      <w:r>
        <w:rPr>
          <w:rFonts w:ascii="ArialMT" w:hAnsi="ArialMT" w:cs="ArialMT"/>
          <w:lang w:val="lt-LT"/>
        </w:rPr>
        <w:t>relatively</w:t>
      </w:r>
      <w:proofErr w:type="spellEnd"/>
      <w:r>
        <w:rPr>
          <w:rFonts w:ascii="ArialMT" w:hAnsi="ArialMT" w:cs="ArialMT"/>
          <w:lang w:val="lt-LT"/>
        </w:rPr>
        <w:t xml:space="preserve"> </w:t>
      </w:r>
      <w:proofErr w:type="spellStart"/>
      <w:r>
        <w:rPr>
          <w:rFonts w:ascii="ArialMT" w:hAnsi="ArialMT" w:cs="ArialMT"/>
          <w:lang w:val="lt-LT"/>
        </w:rPr>
        <w:t>high</w:t>
      </w:r>
      <w:proofErr w:type="spellEnd"/>
      <w:r>
        <w:rPr>
          <w:rFonts w:ascii="ArialMT" w:hAnsi="ArialMT" w:cs="ArialMT"/>
          <w:lang w:val="lt-LT"/>
        </w:rPr>
        <w:t xml:space="preserve"> </w:t>
      </w:r>
      <w:proofErr w:type="spellStart"/>
      <w:r>
        <w:rPr>
          <w:rFonts w:ascii="ArialMT" w:hAnsi="ArialMT" w:cs="ArialMT"/>
          <w:lang w:val="lt-LT"/>
        </w:rPr>
        <w:t>figure</w:t>
      </w:r>
      <w:proofErr w:type="spellEnd"/>
      <w:r>
        <w:rPr>
          <w:rFonts w:ascii="ArialMT" w:hAnsi="ArialMT" w:cs="ArialMT"/>
          <w:lang w:val="lt-LT"/>
        </w:rPr>
        <w:t xml:space="preserve"> </w:t>
      </w:r>
      <w:proofErr w:type="spellStart"/>
      <w:r>
        <w:rPr>
          <w:rFonts w:ascii="ArialMT" w:hAnsi="ArialMT" w:cs="ArialMT"/>
          <w:lang w:val="lt-LT"/>
        </w:rPr>
        <w:t>that</w:t>
      </w:r>
      <w:proofErr w:type="spellEnd"/>
      <w:r>
        <w:rPr>
          <w:rFonts w:ascii="ArialMT" w:hAnsi="ArialMT" w:cs="ArialMT"/>
          <w:lang w:val="lt-LT"/>
        </w:rPr>
        <w:t xml:space="preserve"> </w:t>
      </w:r>
      <w:proofErr w:type="spellStart"/>
      <w:r>
        <w:rPr>
          <w:rFonts w:ascii="ArialMT" w:hAnsi="ArialMT" w:cs="ArialMT"/>
          <w:lang w:val="lt-LT"/>
        </w:rPr>
        <w:t>indicates</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moisture</w:t>
      </w:r>
      <w:proofErr w:type="spellEnd"/>
      <w:r>
        <w:rPr>
          <w:rFonts w:ascii="ArialMT" w:hAnsi="ArialMT" w:cs="ArialMT"/>
          <w:lang w:val="lt-LT"/>
        </w:rPr>
        <w:t xml:space="preserve"> </w:t>
      </w:r>
      <w:proofErr w:type="spellStart"/>
      <w:r>
        <w:rPr>
          <w:rFonts w:ascii="ArialMT" w:hAnsi="ArialMT" w:cs="ArialMT"/>
          <w:lang w:val="lt-LT"/>
        </w:rPr>
        <w:t>level</w:t>
      </w:r>
      <w:proofErr w:type="spellEnd"/>
      <w:r>
        <w:rPr>
          <w:rFonts w:ascii="ArialMT" w:hAnsi="ArialMT" w:cs="ArialMT"/>
          <w:lang w:val="lt-LT"/>
        </w:rPr>
        <w:t xml:space="preserve"> </w:t>
      </w:r>
      <w:proofErr w:type="spellStart"/>
      <w:r>
        <w:rPr>
          <w:rFonts w:ascii="ArialMT" w:hAnsi="ArialMT" w:cs="ArialMT"/>
          <w:lang w:val="lt-LT"/>
        </w:rPr>
        <w:t>on</w:t>
      </w:r>
      <w:proofErr w:type="spellEnd"/>
      <w:r>
        <w:rPr>
          <w:rFonts w:ascii="ArialMT" w:hAnsi="ArialMT" w:cs="ArialMT"/>
          <w:lang w:val="lt-LT"/>
        </w:rPr>
        <w:t xml:space="preserve"> </w:t>
      </w:r>
      <w:proofErr w:type="spellStart"/>
      <w:r>
        <w:rPr>
          <w:rFonts w:ascii="ArialMT" w:hAnsi="ArialMT" w:cs="ArialMT"/>
          <w:lang w:val="lt-LT"/>
        </w:rPr>
        <w:t>specific</w:t>
      </w:r>
      <w:proofErr w:type="spellEnd"/>
      <w:r>
        <w:rPr>
          <w:rFonts w:ascii="ArialMT" w:hAnsi="ArialMT" w:cs="ArialMT"/>
          <w:lang w:val="lt-LT"/>
        </w:rPr>
        <w:t xml:space="preserve"> </w:t>
      </w:r>
      <w:proofErr w:type="spellStart"/>
      <w:r>
        <w:rPr>
          <w:rFonts w:ascii="ArialMT" w:hAnsi="ArialMT" w:cs="ArialMT"/>
          <w:lang w:val="lt-LT"/>
        </w:rPr>
        <w:t>sites</w:t>
      </w:r>
      <w:proofErr w:type="spellEnd"/>
      <w:r>
        <w:rPr>
          <w:rFonts w:ascii="ArialMT" w:hAnsi="ArialMT" w:cs="ArialMT"/>
          <w:lang w:val="lt-LT"/>
        </w:rPr>
        <w:t xml:space="preserve">. </w:t>
      </w:r>
      <w:proofErr w:type="spellStart"/>
      <w:r>
        <w:rPr>
          <w:rFonts w:ascii="ArialMT" w:hAnsi="ArialMT" w:cs="ArialMT"/>
          <w:lang w:val="lt-LT"/>
        </w:rPr>
        <w:t>Oak</w:t>
      </w:r>
      <w:proofErr w:type="spellEnd"/>
      <w:r>
        <w:rPr>
          <w:rFonts w:ascii="ArialMT" w:hAnsi="ArialMT" w:cs="ArialMT"/>
          <w:lang w:val="lt-LT"/>
        </w:rPr>
        <w:t xml:space="preserve">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ash</w:t>
      </w:r>
      <w:proofErr w:type="spellEnd"/>
      <w:r>
        <w:rPr>
          <w:rFonts w:ascii="ArialMT" w:hAnsi="ArialMT" w:cs="ArialMT"/>
          <w:lang w:val="lt-LT"/>
        </w:rPr>
        <w:t xml:space="preserve"> </w:t>
      </w:r>
      <w:proofErr w:type="spellStart"/>
      <w:r>
        <w:rPr>
          <w:rFonts w:ascii="ArialMT" w:hAnsi="ArialMT" w:cs="ArialMT"/>
          <w:lang w:val="lt-LT"/>
        </w:rPr>
        <w:t>account</w:t>
      </w:r>
      <w:proofErr w:type="spellEnd"/>
      <w:r>
        <w:rPr>
          <w:rFonts w:ascii="ArialMT" w:hAnsi="ArialMT" w:cs="ArialMT"/>
          <w:lang w:val="lt-LT"/>
        </w:rPr>
        <w:t xml:space="preserve"> </w:t>
      </w:r>
      <w:proofErr w:type="spellStart"/>
      <w:r>
        <w:rPr>
          <w:rFonts w:ascii="ArialMT" w:hAnsi="ArialMT" w:cs="ArialMT"/>
          <w:lang w:val="lt-LT"/>
        </w:rPr>
        <w:t>for</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2 % </w:t>
      </w:r>
      <w:proofErr w:type="spellStart"/>
      <w:r>
        <w:rPr>
          <w:rFonts w:ascii="ArialMT" w:hAnsi="ArialMT" w:cs="ArialMT"/>
          <w:lang w:val="lt-LT"/>
        </w:rPr>
        <w:t>of</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forest</w:t>
      </w:r>
      <w:proofErr w:type="spellEnd"/>
      <w:r>
        <w:rPr>
          <w:rFonts w:ascii="ArialMT" w:hAnsi="ArialMT" w:cs="ArialMT"/>
          <w:lang w:val="lt-LT"/>
        </w:rPr>
        <w:t xml:space="preserve"> </w:t>
      </w:r>
      <w:proofErr w:type="spellStart"/>
      <w:r>
        <w:rPr>
          <w:rFonts w:ascii="ArialMT" w:hAnsi="ArialMT" w:cs="ArialMT"/>
          <w:lang w:val="lt-LT"/>
        </w:rPr>
        <w:t>area</w:t>
      </w:r>
      <w:proofErr w:type="spellEnd"/>
      <w:r>
        <w:rPr>
          <w:rFonts w:ascii="ArialMT" w:hAnsi="ArialMT" w:cs="ArialMT"/>
          <w:lang w:val="lt-LT"/>
        </w:rPr>
        <w:t xml:space="preserve"> </w:t>
      </w:r>
      <w:proofErr w:type="spellStart"/>
      <w:r>
        <w:rPr>
          <w:rFonts w:ascii="ArialMT" w:hAnsi="ArialMT" w:cs="ArialMT"/>
          <w:lang w:val="lt-LT"/>
        </w:rPr>
        <w:t>each</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area</w:t>
      </w:r>
      <w:proofErr w:type="spellEnd"/>
      <w:r>
        <w:rPr>
          <w:rFonts w:ascii="ArialMT" w:hAnsi="ArialMT" w:cs="ArialMT"/>
          <w:lang w:val="lt-LT"/>
        </w:rPr>
        <w:t xml:space="preserve"> </w:t>
      </w:r>
      <w:proofErr w:type="spellStart"/>
      <w:r>
        <w:rPr>
          <w:rFonts w:ascii="ArialMT" w:hAnsi="ArialMT" w:cs="ArialMT"/>
          <w:lang w:val="lt-LT"/>
        </w:rPr>
        <w:t>occupied</w:t>
      </w:r>
      <w:proofErr w:type="spellEnd"/>
      <w:r>
        <w:rPr>
          <w:rFonts w:ascii="ArialMT" w:hAnsi="ArialMT" w:cs="ArialMT"/>
          <w:lang w:val="lt-LT"/>
        </w:rPr>
        <w:t xml:space="preserve"> </w:t>
      </w:r>
      <w:proofErr w:type="spellStart"/>
      <w:r>
        <w:rPr>
          <w:rFonts w:ascii="ArialMT" w:hAnsi="ArialMT" w:cs="ArialMT"/>
          <w:lang w:val="lt-LT"/>
        </w:rPr>
        <w:t>by</w:t>
      </w:r>
      <w:proofErr w:type="spellEnd"/>
      <w:r>
        <w:rPr>
          <w:rFonts w:ascii="ArialMT" w:hAnsi="ArialMT" w:cs="ArialMT"/>
          <w:lang w:val="lt-LT"/>
        </w:rPr>
        <w:t xml:space="preserve"> </w:t>
      </w:r>
      <w:proofErr w:type="spellStart"/>
      <w:r>
        <w:rPr>
          <w:rFonts w:ascii="ArialMT" w:hAnsi="ArialMT" w:cs="ArialMT"/>
          <w:lang w:val="lt-LT"/>
        </w:rPr>
        <w:t>aspen</w:t>
      </w:r>
      <w:proofErr w:type="spellEnd"/>
      <w:r>
        <w:rPr>
          <w:rFonts w:ascii="ArialMT" w:hAnsi="ArialMT" w:cs="ArialMT"/>
          <w:lang w:val="lt-LT"/>
        </w:rPr>
        <w:t xml:space="preserve"> </w:t>
      </w:r>
      <w:proofErr w:type="spellStart"/>
      <w:r>
        <w:rPr>
          <w:rFonts w:ascii="ArialMT" w:hAnsi="ArialMT" w:cs="ArialMT"/>
          <w:lang w:val="lt-LT"/>
        </w:rPr>
        <w:t>stands</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almost</w:t>
      </w:r>
      <w:proofErr w:type="spellEnd"/>
      <w:r>
        <w:rPr>
          <w:rFonts w:ascii="ArialMT" w:hAnsi="ArialMT" w:cs="ArialMT"/>
          <w:lang w:val="lt-LT"/>
        </w:rPr>
        <w:t xml:space="preserve"> 3 %.</w:t>
      </w:r>
    </w:p>
    <w:p w14:paraId="695E0E9B" w14:textId="77777777" w:rsidR="00553157" w:rsidRDefault="00553157" w:rsidP="00553157">
      <w:pPr>
        <w:autoSpaceDE w:val="0"/>
        <w:autoSpaceDN w:val="0"/>
        <w:adjustRightInd w:val="0"/>
        <w:spacing w:after="0"/>
        <w:jc w:val="both"/>
        <w:rPr>
          <w:rFonts w:ascii="ArialMT" w:hAnsi="ArialMT" w:cs="ArialMT"/>
          <w:lang w:val="lt-LT"/>
        </w:rPr>
      </w:pPr>
    </w:p>
    <w:p w14:paraId="743AFA8B" w14:textId="53E72D83" w:rsidR="004B1FEC" w:rsidRDefault="004B1FEC" w:rsidP="00553157">
      <w:pPr>
        <w:autoSpaceDE w:val="0"/>
        <w:autoSpaceDN w:val="0"/>
        <w:adjustRightInd w:val="0"/>
        <w:spacing w:after="0"/>
        <w:jc w:val="both"/>
        <w:rPr>
          <w:rFonts w:ascii="ArialMT" w:hAnsi="ArialMT" w:cs="ArialMT"/>
          <w:lang w:val="lt-LT"/>
        </w:rPr>
      </w:pP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growing</w:t>
      </w:r>
      <w:proofErr w:type="spellEnd"/>
      <w:r>
        <w:rPr>
          <w:rFonts w:ascii="ArialMT" w:hAnsi="ArialMT" w:cs="ArialMT"/>
          <w:lang w:val="lt-LT"/>
        </w:rPr>
        <w:t xml:space="preserve"> </w:t>
      </w:r>
      <w:proofErr w:type="spellStart"/>
      <w:r>
        <w:rPr>
          <w:rFonts w:ascii="ArialMT" w:hAnsi="ArialMT" w:cs="ArialMT"/>
          <w:lang w:val="lt-LT"/>
        </w:rPr>
        <w:t>stock</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Lithuanian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about</w:t>
      </w:r>
      <w:proofErr w:type="spellEnd"/>
      <w:r>
        <w:rPr>
          <w:rFonts w:ascii="ArialMT" w:hAnsi="ArialMT" w:cs="ArialMT"/>
          <w:lang w:val="lt-LT"/>
        </w:rPr>
        <w:t xml:space="preserve"> 180 m3 per </w:t>
      </w:r>
      <w:proofErr w:type="spellStart"/>
      <w:r>
        <w:rPr>
          <w:rFonts w:ascii="ArialMT" w:hAnsi="ArialMT" w:cs="ArialMT"/>
          <w:lang w:val="lt-LT"/>
        </w:rPr>
        <w:t>hectare</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nature</w:t>
      </w:r>
      <w:proofErr w:type="spellEnd"/>
      <w:r>
        <w:rPr>
          <w:rFonts w:ascii="ArialMT" w:hAnsi="ArialMT" w:cs="ArialMT"/>
          <w:lang w:val="lt-LT"/>
        </w:rPr>
        <w:t xml:space="preserve"> </w:t>
      </w:r>
      <w:proofErr w:type="spellStart"/>
      <w:r>
        <w:rPr>
          <w:rFonts w:ascii="ArialMT" w:hAnsi="ArialMT" w:cs="ArialMT"/>
          <w:lang w:val="lt-LT"/>
        </w:rPr>
        <w:t>stands</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average</w:t>
      </w:r>
      <w:proofErr w:type="spellEnd"/>
      <w:r>
        <w:rPr>
          <w:rFonts w:ascii="ArialMT" w:hAnsi="ArialMT" w:cs="ArialMT"/>
          <w:lang w:val="lt-LT"/>
        </w:rPr>
        <w:t xml:space="preserve"> </w:t>
      </w:r>
      <w:proofErr w:type="spellStart"/>
      <w:r>
        <w:rPr>
          <w:rFonts w:ascii="ArialMT" w:hAnsi="ArialMT" w:cs="ArialMT"/>
          <w:lang w:val="lt-LT"/>
        </w:rPr>
        <w:t>growing</w:t>
      </w:r>
      <w:proofErr w:type="spellEnd"/>
      <w:r>
        <w:rPr>
          <w:rFonts w:ascii="ArialMT" w:hAnsi="ArialMT" w:cs="ArialMT"/>
          <w:lang w:val="lt-LT"/>
        </w:rPr>
        <w:t xml:space="preserve"> </w:t>
      </w:r>
      <w:proofErr w:type="spellStart"/>
      <w:r>
        <w:rPr>
          <w:rFonts w:ascii="ArialMT" w:hAnsi="ArialMT" w:cs="ArialMT"/>
          <w:lang w:val="lt-LT"/>
        </w:rPr>
        <w:t>stock</w:t>
      </w:r>
      <w:proofErr w:type="spellEnd"/>
      <w:r>
        <w:rPr>
          <w:rFonts w:ascii="ArialMT" w:hAnsi="ArialMT" w:cs="ArialMT"/>
          <w:lang w:val="lt-LT"/>
        </w:rPr>
        <w:t xml:space="preserve"> </w:t>
      </w:r>
      <w:proofErr w:type="spellStart"/>
      <w:r>
        <w:rPr>
          <w:rFonts w:ascii="ArialMT" w:hAnsi="ArialMT" w:cs="ArialMT"/>
          <w:lang w:val="lt-LT"/>
        </w:rPr>
        <w:t>in</w:t>
      </w:r>
      <w:proofErr w:type="spellEnd"/>
      <w:r>
        <w:rPr>
          <w:rFonts w:ascii="ArialMT" w:hAnsi="ArialMT" w:cs="ArialMT"/>
          <w:lang w:val="lt-LT"/>
        </w:rPr>
        <w:t xml:space="preserve"> </w:t>
      </w:r>
      <w:proofErr w:type="spellStart"/>
      <w:r>
        <w:rPr>
          <w:rFonts w:ascii="ArialMT" w:hAnsi="ArialMT" w:cs="ArialMT"/>
          <w:lang w:val="lt-LT"/>
        </w:rPr>
        <w:t>all</w:t>
      </w:r>
      <w:proofErr w:type="spellEnd"/>
      <w:r>
        <w:rPr>
          <w:rFonts w:ascii="ArialMT" w:hAnsi="ArialMT" w:cs="ArialMT"/>
          <w:lang w:val="lt-LT"/>
        </w:rPr>
        <w:t xml:space="preserve"> Lithuanian </w:t>
      </w:r>
      <w:proofErr w:type="spellStart"/>
      <w:r>
        <w:rPr>
          <w:rFonts w:ascii="ArialMT" w:hAnsi="ArialMT" w:cs="ArialMT"/>
          <w:lang w:val="lt-LT"/>
        </w:rPr>
        <w:t>forests</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244 m3 per </w:t>
      </w:r>
      <w:proofErr w:type="spellStart"/>
      <w:r>
        <w:rPr>
          <w:rFonts w:ascii="ArialMT" w:hAnsi="ArialMT" w:cs="ArialMT"/>
          <w:lang w:val="lt-LT"/>
        </w:rPr>
        <w:t>hectare</w:t>
      </w:r>
      <w:proofErr w:type="spellEnd"/>
      <w:r>
        <w:rPr>
          <w:rFonts w:ascii="ArialMT" w:hAnsi="ArialMT" w:cs="ArialMT"/>
          <w:lang w:val="lt-LT"/>
        </w:rPr>
        <w:t xml:space="preserve">. </w:t>
      </w:r>
      <w:proofErr w:type="spellStart"/>
      <w:r>
        <w:rPr>
          <w:rFonts w:ascii="ArialMT" w:hAnsi="ArialMT" w:cs="ArialMT"/>
          <w:lang w:val="lt-LT"/>
        </w:rPr>
        <w:t>Total</w:t>
      </w:r>
      <w:proofErr w:type="spellEnd"/>
      <w:r>
        <w:rPr>
          <w:rFonts w:ascii="ArialMT" w:hAnsi="ArialMT" w:cs="ArialMT"/>
          <w:lang w:val="lt-LT"/>
        </w:rPr>
        <w:t xml:space="preserve"> </w:t>
      </w:r>
      <w:proofErr w:type="spellStart"/>
      <w:r>
        <w:rPr>
          <w:rFonts w:ascii="ArialMT" w:hAnsi="ArialMT" w:cs="ArialMT"/>
          <w:lang w:val="lt-LT"/>
        </w:rPr>
        <w:t>annual</w:t>
      </w:r>
      <w:proofErr w:type="spellEnd"/>
      <w:r>
        <w:rPr>
          <w:rFonts w:ascii="ArialMT" w:hAnsi="ArialMT" w:cs="ArialMT"/>
          <w:lang w:val="lt-LT"/>
        </w:rPr>
        <w:t xml:space="preserve"> </w:t>
      </w:r>
      <w:proofErr w:type="spellStart"/>
      <w:r>
        <w:rPr>
          <w:rFonts w:ascii="ArialMT" w:hAnsi="ArialMT" w:cs="ArialMT"/>
          <w:lang w:val="lt-LT"/>
        </w:rPr>
        <w:t>growth</w:t>
      </w:r>
      <w:proofErr w:type="spellEnd"/>
      <w:r>
        <w:rPr>
          <w:rFonts w:ascii="ArialMT" w:hAnsi="ArialMT" w:cs="ArialMT"/>
          <w:lang w:val="lt-LT"/>
        </w:rPr>
        <w:t xml:space="preserve"> </w:t>
      </w:r>
      <w:proofErr w:type="spellStart"/>
      <w:r>
        <w:rPr>
          <w:rFonts w:ascii="ArialMT" w:hAnsi="ArialMT" w:cs="ArialMT"/>
          <w:lang w:val="lt-LT"/>
        </w:rPr>
        <w:t>is</w:t>
      </w:r>
      <w:proofErr w:type="spellEnd"/>
      <w:r>
        <w:rPr>
          <w:rFonts w:ascii="ArialMT" w:hAnsi="ArialMT" w:cs="ArialMT"/>
          <w:lang w:val="lt-LT"/>
        </w:rPr>
        <w:t xml:space="preserve"> </w:t>
      </w:r>
      <w:proofErr w:type="spellStart"/>
      <w:r>
        <w:rPr>
          <w:rFonts w:ascii="ArialMT" w:hAnsi="ArialMT" w:cs="ArialMT"/>
          <w:lang w:val="lt-LT"/>
        </w:rPr>
        <w:t>almost</w:t>
      </w:r>
      <w:proofErr w:type="spellEnd"/>
      <w:r>
        <w:rPr>
          <w:rFonts w:ascii="ArialMT" w:hAnsi="ArialMT" w:cs="ArialMT"/>
          <w:lang w:val="lt-LT"/>
        </w:rPr>
        <w:t xml:space="preserve"> 11,900,000 m3 </w:t>
      </w:r>
      <w:proofErr w:type="spellStart"/>
      <w:r>
        <w:rPr>
          <w:rFonts w:ascii="ArialMT" w:hAnsi="ArialMT" w:cs="ArialMT"/>
          <w:lang w:val="lt-LT"/>
        </w:rPr>
        <w:t>and</w:t>
      </w:r>
      <w:proofErr w:type="spellEnd"/>
      <w:r>
        <w:rPr>
          <w:rFonts w:ascii="ArialMT" w:hAnsi="ArialMT" w:cs="ArialMT"/>
          <w:lang w:val="lt-LT"/>
        </w:rPr>
        <w:t xml:space="preserve"> </w:t>
      </w:r>
      <w:proofErr w:type="spellStart"/>
      <w:r>
        <w:rPr>
          <w:rFonts w:ascii="ArialMT" w:hAnsi="ArialMT" w:cs="ArialMT"/>
          <w:lang w:val="lt-LT"/>
        </w:rPr>
        <w:t>the</w:t>
      </w:r>
      <w:proofErr w:type="spellEnd"/>
      <w:r>
        <w:rPr>
          <w:rFonts w:ascii="ArialMT" w:hAnsi="ArialMT" w:cs="ArialMT"/>
          <w:lang w:val="lt-LT"/>
        </w:rPr>
        <w:t xml:space="preserve"> </w:t>
      </w:r>
      <w:proofErr w:type="spellStart"/>
      <w:r>
        <w:rPr>
          <w:rFonts w:ascii="ArialMT" w:hAnsi="ArialMT" w:cs="ArialMT"/>
          <w:lang w:val="lt-LT"/>
        </w:rPr>
        <w:t>average</w:t>
      </w:r>
      <w:proofErr w:type="spellEnd"/>
      <w:r>
        <w:rPr>
          <w:rFonts w:ascii="ArialMT" w:hAnsi="ArialMT" w:cs="ArialMT"/>
          <w:lang w:val="lt-LT"/>
        </w:rPr>
        <w:t xml:space="preserve"> </w:t>
      </w:r>
      <w:proofErr w:type="spellStart"/>
      <w:r>
        <w:rPr>
          <w:rFonts w:ascii="ArialMT" w:hAnsi="ArialMT" w:cs="ArialMT"/>
          <w:lang w:val="lt-LT"/>
        </w:rPr>
        <w:t>annual</w:t>
      </w:r>
      <w:proofErr w:type="spellEnd"/>
      <w:r>
        <w:rPr>
          <w:rFonts w:ascii="ArialMT" w:hAnsi="ArialMT" w:cs="ArialMT"/>
          <w:lang w:val="lt-LT"/>
        </w:rPr>
        <w:t xml:space="preserve"> </w:t>
      </w:r>
      <w:proofErr w:type="spellStart"/>
      <w:r>
        <w:rPr>
          <w:rFonts w:ascii="ArialMT" w:hAnsi="ArialMT" w:cs="ArialMT"/>
          <w:lang w:val="lt-LT"/>
        </w:rPr>
        <w:t>wood</w:t>
      </w:r>
      <w:proofErr w:type="spellEnd"/>
      <w:r>
        <w:rPr>
          <w:rFonts w:ascii="ArialMT" w:hAnsi="ArialMT" w:cs="ArialMT"/>
          <w:lang w:val="lt-LT"/>
        </w:rPr>
        <w:t xml:space="preserve"> </w:t>
      </w:r>
      <w:proofErr w:type="spellStart"/>
      <w:r>
        <w:rPr>
          <w:rFonts w:ascii="ArialMT" w:hAnsi="ArialMT" w:cs="ArialMT"/>
          <w:lang w:val="lt-LT"/>
        </w:rPr>
        <w:t>increase</w:t>
      </w:r>
      <w:proofErr w:type="spellEnd"/>
      <w:r>
        <w:rPr>
          <w:rFonts w:ascii="ArialMT" w:hAnsi="ArialMT" w:cs="ArialMT"/>
          <w:lang w:val="lt-LT"/>
        </w:rPr>
        <w:t xml:space="preserve"> </w:t>
      </w:r>
      <w:proofErr w:type="spellStart"/>
      <w:r>
        <w:rPr>
          <w:rFonts w:ascii="ArialMT" w:hAnsi="ArialMT" w:cs="ArialMT"/>
          <w:lang w:val="lt-LT"/>
        </w:rPr>
        <w:t>has</w:t>
      </w:r>
      <w:proofErr w:type="spellEnd"/>
      <w:r>
        <w:rPr>
          <w:rFonts w:ascii="ArialMT" w:hAnsi="ArialMT" w:cs="ArialMT"/>
          <w:lang w:val="lt-LT"/>
        </w:rPr>
        <w:t xml:space="preserve"> </w:t>
      </w:r>
      <w:proofErr w:type="spellStart"/>
      <w:r>
        <w:rPr>
          <w:rFonts w:ascii="ArialMT" w:hAnsi="ArialMT" w:cs="ArialMT"/>
          <w:lang w:val="lt-LT"/>
        </w:rPr>
        <w:t>reached</w:t>
      </w:r>
      <w:proofErr w:type="spellEnd"/>
      <w:r>
        <w:rPr>
          <w:rFonts w:ascii="ArialMT" w:hAnsi="ArialMT" w:cs="ArialMT"/>
          <w:lang w:val="lt-LT"/>
        </w:rPr>
        <w:t xml:space="preserve"> 6.3 m3 per </w:t>
      </w:r>
      <w:proofErr w:type="spellStart"/>
      <w:r>
        <w:rPr>
          <w:rFonts w:ascii="ArialMT" w:hAnsi="ArialMT" w:cs="ArialMT"/>
          <w:lang w:val="lt-LT"/>
        </w:rPr>
        <w:t>hectare</w:t>
      </w:r>
      <w:proofErr w:type="spellEnd"/>
      <w:r>
        <w:rPr>
          <w:rFonts w:ascii="ArialMT" w:hAnsi="ArialMT" w:cs="ArialMT"/>
          <w:lang w:val="lt-LT"/>
        </w:rPr>
        <w:t>.</w:t>
      </w:r>
    </w:p>
    <w:p w14:paraId="66C9E3CA" w14:textId="6A34971E" w:rsidR="007052CA" w:rsidRDefault="007052CA" w:rsidP="004B1FEC">
      <w:pPr>
        <w:autoSpaceDE w:val="0"/>
        <w:autoSpaceDN w:val="0"/>
        <w:adjustRightInd w:val="0"/>
        <w:spacing w:after="0" w:line="240" w:lineRule="auto"/>
        <w:jc w:val="both"/>
        <w:rPr>
          <w:rFonts w:ascii="ArialMT" w:hAnsi="ArialMT" w:cs="ArialMT"/>
          <w:lang w:val="lt-LT"/>
        </w:rPr>
      </w:pPr>
    </w:p>
    <w:p w14:paraId="7E9658D3" w14:textId="5683552F" w:rsidR="007052CA" w:rsidRDefault="007052CA" w:rsidP="00553157">
      <w:pPr>
        <w:autoSpaceDE w:val="0"/>
        <w:autoSpaceDN w:val="0"/>
        <w:adjustRightInd w:val="0"/>
        <w:spacing w:after="0"/>
        <w:jc w:val="both"/>
        <w:rPr>
          <w:rFonts w:ascii="ArialMT" w:hAnsi="ArialMT" w:cs="ArialMT"/>
          <w:lang w:val="lt-LT"/>
        </w:rPr>
      </w:pPr>
      <w:proofErr w:type="spellStart"/>
      <w:r w:rsidRPr="007052CA">
        <w:rPr>
          <w:rFonts w:ascii="ArialMT" w:hAnsi="ArialMT" w:cs="ArialMT"/>
          <w:lang w:val="lt-LT"/>
        </w:rPr>
        <w:t>The</w:t>
      </w:r>
      <w:proofErr w:type="spellEnd"/>
      <w:r w:rsidRPr="007052CA">
        <w:rPr>
          <w:rFonts w:ascii="ArialMT" w:hAnsi="ArialMT" w:cs="ArialMT"/>
          <w:lang w:val="lt-LT"/>
        </w:rPr>
        <w:t xml:space="preserve"> </w:t>
      </w:r>
      <w:proofErr w:type="spellStart"/>
      <w:r w:rsidRPr="007052CA">
        <w:rPr>
          <w:rFonts w:ascii="ArialMT" w:hAnsi="ArialMT" w:cs="ArialMT"/>
          <w:lang w:val="lt-LT"/>
        </w:rPr>
        <w:t>expected</w:t>
      </w:r>
      <w:proofErr w:type="spellEnd"/>
      <w:r w:rsidRPr="007052CA">
        <w:rPr>
          <w:rFonts w:ascii="ArialMT" w:hAnsi="ArialMT" w:cs="ArialMT"/>
          <w:lang w:val="lt-LT"/>
        </w:rPr>
        <w:t xml:space="preserve"> </w:t>
      </w:r>
      <w:proofErr w:type="spellStart"/>
      <w:r w:rsidRPr="007052CA">
        <w:rPr>
          <w:rFonts w:ascii="ArialMT" w:hAnsi="ArialMT" w:cs="ArialMT"/>
          <w:lang w:val="lt-LT"/>
        </w:rPr>
        <w:t>annual</w:t>
      </w:r>
      <w:proofErr w:type="spellEnd"/>
      <w:r w:rsidRPr="007052CA">
        <w:rPr>
          <w:rFonts w:ascii="ArialMT" w:hAnsi="ArialMT" w:cs="ArialMT"/>
          <w:lang w:val="lt-LT"/>
        </w:rPr>
        <w:t xml:space="preserve"> </w:t>
      </w:r>
      <w:proofErr w:type="spellStart"/>
      <w:r w:rsidRPr="007052CA">
        <w:rPr>
          <w:rFonts w:ascii="ArialMT" w:hAnsi="ArialMT" w:cs="ArialMT"/>
          <w:lang w:val="lt-LT"/>
        </w:rPr>
        <w:t>logging</w:t>
      </w:r>
      <w:proofErr w:type="spellEnd"/>
      <w:r w:rsidRPr="007052CA">
        <w:rPr>
          <w:rFonts w:ascii="ArialMT" w:hAnsi="ArialMT" w:cs="ArialMT"/>
          <w:lang w:val="lt-LT"/>
        </w:rPr>
        <w:t xml:space="preserve"> </w:t>
      </w:r>
      <w:proofErr w:type="spellStart"/>
      <w:r w:rsidRPr="007052CA">
        <w:rPr>
          <w:rFonts w:ascii="ArialMT" w:hAnsi="ArialMT" w:cs="ArialMT"/>
          <w:lang w:val="lt-LT"/>
        </w:rPr>
        <w:t>volume</w:t>
      </w:r>
      <w:proofErr w:type="spellEnd"/>
      <w:r w:rsidRPr="007052CA">
        <w:rPr>
          <w:rFonts w:ascii="ArialMT" w:hAnsi="ArialMT" w:cs="ArialMT"/>
          <w:lang w:val="lt-LT"/>
        </w:rPr>
        <w:t xml:space="preserve"> </w:t>
      </w:r>
      <w:proofErr w:type="spellStart"/>
      <w:r w:rsidRPr="007052CA">
        <w:rPr>
          <w:rFonts w:ascii="ArialMT" w:hAnsi="ArialMT" w:cs="ArialMT"/>
          <w:lang w:val="lt-LT"/>
        </w:rPr>
        <w:t>is</w:t>
      </w:r>
      <w:proofErr w:type="spellEnd"/>
      <w:r w:rsidRPr="007052CA">
        <w:rPr>
          <w:rFonts w:ascii="ArialMT" w:hAnsi="ArialMT" w:cs="ArialMT"/>
          <w:lang w:val="lt-LT"/>
        </w:rPr>
        <w:t xml:space="preserve"> 5.2 </w:t>
      </w:r>
      <w:proofErr w:type="spellStart"/>
      <w:r w:rsidRPr="007052CA">
        <w:rPr>
          <w:rFonts w:ascii="ArialMT" w:hAnsi="ArialMT" w:cs="ArialMT"/>
          <w:lang w:val="lt-LT"/>
        </w:rPr>
        <w:t>million</w:t>
      </w:r>
      <w:proofErr w:type="spellEnd"/>
      <w:r w:rsidRPr="007052CA">
        <w:rPr>
          <w:rFonts w:ascii="ArialMT" w:hAnsi="ArialMT" w:cs="ArialMT"/>
          <w:lang w:val="lt-LT"/>
        </w:rPr>
        <w:t xml:space="preserve"> m3, 2.4 </w:t>
      </w:r>
      <w:proofErr w:type="spellStart"/>
      <w:r w:rsidRPr="007052CA">
        <w:rPr>
          <w:rFonts w:ascii="ArialMT" w:hAnsi="ArialMT" w:cs="ArialMT"/>
          <w:lang w:val="lt-LT"/>
        </w:rPr>
        <w:t>million</w:t>
      </w:r>
      <w:proofErr w:type="spellEnd"/>
      <w:r w:rsidRPr="007052CA">
        <w:rPr>
          <w:rFonts w:ascii="ArialMT" w:hAnsi="ArialMT" w:cs="ArialMT"/>
          <w:lang w:val="lt-LT"/>
        </w:rPr>
        <w:t xml:space="preserve"> m3 </w:t>
      </w:r>
      <w:proofErr w:type="spellStart"/>
      <w:r w:rsidRPr="007052CA">
        <w:rPr>
          <w:rFonts w:ascii="ArialMT" w:hAnsi="ArialMT" w:cs="ArialMT"/>
          <w:lang w:val="lt-LT"/>
        </w:rPr>
        <w:t>of</w:t>
      </w:r>
      <w:proofErr w:type="spellEnd"/>
      <w:r w:rsidRPr="007052CA">
        <w:rPr>
          <w:rFonts w:ascii="ArialMT" w:hAnsi="ArialMT" w:cs="ArialMT"/>
          <w:lang w:val="lt-LT"/>
        </w:rPr>
        <w:t xml:space="preserve"> </w:t>
      </w:r>
      <w:proofErr w:type="spellStart"/>
      <w:r w:rsidRPr="007052CA">
        <w:rPr>
          <w:rFonts w:ascii="ArialMT" w:hAnsi="ArialMT" w:cs="ArialMT"/>
          <w:lang w:val="lt-LT"/>
        </w:rPr>
        <w:t>which</w:t>
      </w:r>
      <w:proofErr w:type="spellEnd"/>
      <w:r w:rsidRPr="007052CA">
        <w:rPr>
          <w:rFonts w:ascii="ArialMT" w:hAnsi="ArialMT" w:cs="ArialMT"/>
          <w:lang w:val="lt-LT"/>
        </w:rPr>
        <w:t xml:space="preserve"> are </w:t>
      </w:r>
      <w:proofErr w:type="spellStart"/>
      <w:r w:rsidRPr="007052CA">
        <w:rPr>
          <w:rFonts w:ascii="ArialMT" w:hAnsi="ArialMT" w:cs="ArialMT"/>
          <w:lang w:val="lt-LT"/>
        </w:rPr>
        <w:t>sawn</w:t>
      </w:r>
      <w:proofErr w:type="spellEnd"/>
      <w:r w:rsidRPr="007052CA">
        <w:rPr>
          <w:rFonts w:ascii="ArialMT" w:hAnsi="ArialMT" w:cs="ArialMT"/>
          <w:lang w:val="lt-LT"/>
        </w:rPr>
        <w:t xml:space="preserve"> </w:t>
      </w:r>
      <w:proofErr w:type="spellStart"/>
      <w:r w:rsidRPr="007052CA">
        <w:rPr>
          <w:rFonts w:ascii="ArialMT" w:hAnsi="ArialMT" w:cs="ArialMT"/>
          <w:lang w:val="lt-LT"/>
        </w:rPr>
        <w:t>wood</w:t>
      </w:r>
      <w:proofErr w:type="spellEnd"/>
      <w:r w:rsidRPr="007052CA">
        <w:rPr>
          <w:rFonts w:ascii="ArialMT" w:hAnsi="ArialMT" w:cs="ArialMT"/>
          <w:lang w:val="lt-LT"/>
        </w:rPr>
        <w:t xml:space="preserve"> </w:t>
      </w:r>
      <w:proofErr w:type="spellStart"/>
      <w:r w:rsidRPr="007052CA">
        <w:rPr>
          <w:rFonts w:ascii="ArialMT" w:hAnsi="ArialMT" w:cs="ArialMT"/>
          <w:lang w:val="lt-LT"/>
        </w:rPr>
        <w:t>and</w:t>
      </w:r>
      <w:proofErr w:type="spellEnd"/>
      <w:r w:rsidRPr="007052CA">
        <w:rPr>
          <w:rFonts w:ascii="ArialMT" w:hAnsi="ArialMT" w:cs="ArialMT"/>
          <w:lang w:val="lt-LT"/>
        </w:rPr>
        <w:t xml:space="preserve"> </w:t>
      </w:r>
      <w:proofErr w:type="spellStart"/>
      <w:r w:rsidRPr="007052CA">
        <w:rPr>
          <w:rFonts w:ascii="ArialMT" w:hAnsi="ArialMT" w:cs="ArialMT"/>
          <w:lang w:val="lt-LT"/>
        </w:rPr>
        <w:t>the</w:t>
      </w:r>
      <w:proofErr w:type="spellEnd"/>
      <w:r>
        <w:rPr>
          <w:rFonts w:ascii="ArialMT" w:hAnsi="ArialMT" w:cs="ArialMT"/>
          <w:lang w:val="lt-LT"/>
        </w:rPr>
        <w:t xml:space="preserve"> </w:t>
      </w:r>
      <w:proofErr w:type="spellStart"/>
      <w:r w:rsidRPr="007052CA">
        <w:rPr>
          <w:rFonts w:ascii="ArialMT" w:hAnsi="ArialMT" w:cs="ArialMT"/>
          <w:lang w:val="lt-LT"/>
        </w:rPr>
        <w:t>remaining</w:t>
      </w:r>
      <w:proofErr w:type="spellEnd"/>
      <w:r w:rsidRPr="007052CA">
        <w:rPr>
          <w:rFonts w:ascii="ArialMT" w:hAnsi="ArialMT" w:cs="ArialMT"/>
          <w:lang w:val="lt-LT"/>
        </w:rPr>
        <w:t xml:space="preserve"> 2.8 </w:t>
      </w:r>
      <w:proofErr w:type="spellStart"/>
      <w:r w:rsidRPr="007052CA">
        <w:rPr>
          <w:rFonts w:ascii="ArialMT" w:hAnsi="ArialMT" w:cs="ArialMT"/>
          <w:lang w:val="lt-LT"/>
        </w:rPr>
        <w:t>million</w:t>
      </w:r>
      <w:proofErr w:type="spellEnd"/>
      <w:r w:rsidRPr="007052CA">
        <w:rPr>
          <w:rFonts w:ascii="ArialMT" w:hAnsi="ArialMT" w:cs="ArialMT"/>
          <w:lang w:val="lt-LT"/>
        </w:rPr>
        <w:t xml:space="preserve"> m3 are </w:t>
      </w:r>
      <w:proofErr w:type="spellStart"/>
      <w:r w:rsidRPr="007052CA">
        <w:rPr>
          <w:rFonts w:ascii="ArialMT" w:hAnsi="ArialMT" w:cs="ArialMT"/>
          <w:lang w:val="lt-LT"/>
        </w:rPr>
        <w:t>small</w:t>
      </w:r>
      <w:proofErr w:type="spellEnd"/>
      <w:r w:rsidRPr="007052CA">
        <w:rPr>
          <w:rFonts w:ascii="ArialMT" w:hAnsi="ArialMT" w:cs="ArialMT"/>
          <w:lang w:val="lt-LT"/>
        </w:rPr>
        <w:t xml:space="preserve"> </w:t>
      </w:r>
      <w:proofErr w:type="spellStart"/>
      <w:r w:rsidRPr="007052CA">
        <w:rPr>
          <w:rFonts w:ascii="ArialMT" w:hAnsi="ArialMT" w:cs="ArialMT"/>
          <w:lang w:val="lt-LT"/>
        </w:rPr>
        <w:t>dimension</w:t>
      </w:r>
      <w:proofErr w:type="spellEnd"/>
      <w:r w:rsidRPr="007052CA">
        <w:rPr>
          <w:rFonts w:ascii="ArialMT" w:hAnsi="ArialMT" w:cs="ArialMT"/>
          <w:lang w:val="lt-LT"/>
        </w:rPr>
        <w:t xml:space="preserve"> </w:t>
      </w:r>
      <w:proofErr w:type="spellStart"/>
      <w:r w:rsidRPr="007052CA">
        <w:rPr>
          <w:rFonts w:ascii="ArialMT" w:hAnsi="ArialMT" w:cs="ArialMT"/>
          <w:lang w:val="lt-LT"/>
        </w:rPr>
        <w:t>wood</w:t>
      </w:r>
      <w:proofErr w:type="spellEnd"/>
      <w:r w:rsidRPr="007052CA">
        <w:rPr>
          <w:rFonts w:ascii="ArialMT" w:hAnsi="ArialMT" w:cs="ArialMT"/>
          <w:lang w:val="lt-LT"/>
        </w:rPr>
        <w:t xml:space="preserve"> </w:t>
      </w:r>
      <w:proofErr w:type="spellStart"/>
      <w:r w:rsidRPr="007052CA">
        <w:rPr>
          <w:rFonts w:ascii="ArialMT" w:hAnsi="ArialMT" w:cs="ArialMT"/>
          <w:lang w:val="lt-LT"/>
        </w:rPr>
        <w:t>for</w:t>
      </w:r>
      <w:proofErr w:type="spellEnd"/>
      <w:r w:rsidRPr="007052CA">
        <w:rPr>
          <w:rFonts w:ascii="ArialMT" w:hAnsi="ArialMT" w:cs="ArialMT"/>
          <w:lang w:val="lt-LT"/>
        </w:rPr>
        <w:t xml:space="preserve"> </w:t>
      </w:r>
      <w:proofErr w:type="spellStart"/>
      <w:r w:rsidRPr="007052CA">
        <w:rPr>
          <w:rFonts w:ascii="ArialMT" w:hAnsi="ArialMT" w:cs="ArialMT"/>
          <w:lang w:val="lt-LT"/>
        </w:rPr>
        <w:t>production</w:t>
      </w:r>
      <w:proofErr w:type="spellEnd"/>
      <w:r w:rsidRPr="007052CA">
        <w:rPr>
          <w:rFonts w:ascii="ArialMT" w:hAnsi="ArialMT" w:cs="ArialMT"/>
          <w:lang w:val="lt-LT"/>
        </w:rPr>
        <w:t xml:space="preserve"> </w:t>
      </w:r>
      <w:proofErr w:type="spellStart"/>
      <w:r w:rsidRPr="007052CA">
        <w:rPr>
          <w:rFonts w:ascii="ArialMT" w:hAnsi="ArialMT" w:cs="ArialMT"/>
          <w:lang w:val="lt-LT"/>
        </w:rPr>
        <w:t>of</w:t>
      </w:r>
      <w:proofErr w:type="spellEnd"/>
      <w:r w:rsidRPr="007052CA">
        <w:rPr>
          <w:rFonts w:ascii="ArialMT" w:hAnsi="ArialMT" w:cs="ArialMT"/>
          <w:lang w:val="lt-LT"/>
        </w:rPr>
        <w:t xml:space="preserve"> </w:t>
      </w:r>
      <w:proofErr w:type="spellStart"/>
      <w:r w:rsidRPr="007052CA">
        <w:rPr>
          <w:rFonts w:ascii="ArialMT" w:hAnsi="ArialMT" w:cs="ArialMT"/>
          <w:lang w:val="lt-LT"/>
        </w:rPr>
        <w:t>paper</w:t>
      </w:r>
      <w:proofErr w:type="spellEnd"/>
      <w:r w:rsidRPr="007052CA">
        <w:rPr>
          <w:rFonts w:ascii="ArialMT" w:hAnsi="ArialMT" w:cs="ArialMT"/>
          <w:lang w:val="lt-LT"/>
        </w:rPr>
        <w:t xml:space="preserve"> </w:t>
      </w:r>
      <w:proofErr w:type="spellStart"/>
      <w:r w:rsidRPr="007052CA">
        <w:rPr>
          <w:rFonts w:ascii="ArialMT" w:hAnsi="ArialMT" w:cs="ArialMT"/>
          <w:lang w:val="lt-LT"/>
        </w:rPr>
        <w:t>pulp</w:t>
      </w:r>
      <w:proofErr w:type="spellEnd"/>
      <w:r w:rsidRPr="007052CA">
        <w:rPr>
          <w:rFonts w:ascii="ArialMT" w:hAnsi="ArialMT" w:cs="ArialMT"/>
          <w:lang w:val="lt-LT"/>
        </w:rPr>
        <w:t xml:space="preserve"> </w:t>
      </w:r>
      <w:proofErr w:type="spellStart"/>
      <w:r w:rsidRPr="007052CA">
        <w:rPr>
          <w:rFonts w:ascii="ArialMT" w:hAnsi="ArialMT" w:cs="ArialMT"/>
          <w:lang w:val="lt-LT"/>
        </w:rPr>
        <w:t>or</w:t>
      </w:r>
      <w:proofErr w:type="spellEnd"/>
      <w:r w:rsidRPr="007052CA">
        <w:rPr>
          <w:rFonts w:ascii="ArialMT" w:hAnsi="ArialMT" w:cs="ArialMT"/>
          <w:lang w:val="lt-LT"/>
        </w:rPr>
        <w:t xml:space="preserve"> </w:t>
      </w:r>
      <w:proofErr w:type="spellStart"/>
      <w:r w:rsidRPr="007052CA">
        <w:rPr>
          <w:rFonts w:ascii="ArialMT" w:hAnsi="ArialMT" w:cs="ArialMT"/>
          <w:lang w:val="lt-LT"/>
        </w:rPr>
        <w:t>boards</w:t>
      </w:r>
      <w:proofErr w:type="spellEnd"/>
      <w:r w:rsidRPr="007052CA">
        <w:rPr>
          <w:rFonts w:ascii="ArialMT" w:hAnsi="ArialMT" w:cs="ArialMT"/>
          <w:lang w:val="lt-LT"/>
        </w:rPr>
        <w:t xml:space="preserve"> </w:t>
      </w:r>
      <w:proofErr w:type="spellStart"/>
      <w:r w:rsidRPr="007052CA">
        <w:rPr>
          <w:rFonts w:ascii="ArialMT" w:hAnsi="ArialMT" w:cs="ArialMT"/>
          <w:lang w:val="lt-LT"/>
        </w:rPr>
        <w:t>or</w:t>
      </w:r>
      <w:proofErr w:type="spellEnd"/>
      <w:r w:rsidRPr="007052CA">
        <w:rPr>
          <w:rFonts w:ascii="ArialMT" w:hAnsi="ArialMT" w:cs="ArialMT"/>
          <w:lang w:val="lt-LT"/>
        </w:rPr>
        <w:t xml:space="preserve"> </w:t>
      </w:r>
      <w:proofErr w:type="spellStart"/>
      <w:r w:rsidRPr="007052CA">
        <w:rPr>
          <w:rFonts w:ascii="ArialMT" w:hAnsi="ArialMT" w:cs="ArialMT"/>
          <w:lang w:val="lt-LT"/>
        </w:rPr>
        <w:t>for</w:t>
      </w:r>
      <w:proofErr w:type="spellEnd"/>
      <w:r w:rsidRPr="007052CA">
        <w:rPr>
          <w:rFonts w:ascii="ArialMT" w:hAnsi="ArialMT" w:cs="ArialMT"/>
          <w:lang w:val="lt-LT"/>
        </w:rPr>
        <w:t xml:space="preserve"> </w:t>
      </w:r>
      <w:proofErr w:type="spellStart"/>
      <w:r w:rsidRPr="007052CA">
        <w:rPr>
          <w:rFonts w:ascii="ArialMT" w:hAnsi="ArialMT" w:cs="ArialMT"/>
          <w:lang w:val="lt-LT"/>
        </w:rPr>
        <w:t>using</w:t>
      </w:r>
      <w:proofErr w:type="spellEnd"/>
      <w:r w:rsidRPr="007052CA">
        <w:rPr>
          <w:rFonts w:ascii="ArialMT" w:hAnsi="ArialMT" w:cs="ArialMT"/>
          <w:lang w:val="lt-LT"/>
        </w:rPr>
        <w:t xml:space="preserve"> </w:t>
      </w:r>
      <w:proofErr w:type="spellStart"/>
      <w:r w:rsidRPr="007052CA">
        <w:rPr>
          <w:rFonts w:ascii="ArialMT" w:hAnsi="ArialMT" w:cs="ArialMT"/>
          <w:lang w:val="lt-LT"/>
        </w:rPr>
        <w:t>as</w:t>
      </w:r>
      <w:proofErr w:type="spellEnd"/>
      <w:r>
        <w:rPr>
          <w:rFonts w:ascii="ArialMT" w:hAnsi="ArialMT" w:cs="ArialMT"/>
          <w:lang w:val="lt-LT"/>
        </w:rPr>
        <w:t xml:space="preserve"> </w:t>
      </w:r>
      <w:proofErr w:type="spellStart"/>
      <w:r w:rsidRPr="007052CA">
        <w:rPr>
          <w:rFonts w:ascii="ArialMT" w:hAnsi="ArialMT" w:cs="ArialMT"/>
          <w:lang w:val="lt-LT"/>
        </w:rPr>
        <w:t>firewood</w:t>
      </w:r>
      <w:proofErr w:type="spellEnd"/>
      <w:r w:rsidRPr="007052CA">
        <w:rPr>
          <w:rFonts w:ascii="ArialMT" w:hAnsi="ArialMT" w:cs="ArialMT"/>
          <w:lang w:val="lt-LT"/>
        </w:rPr>
        <w:t xml:space="preserve">. </w:t>
      </w:r>
      <w:proofErr w:type="spellStart"/>
      <w:r w:rsidRPr="007052CA">
        <w:rPr>
          <w:rFonts w:ascii="ArialMT" w:hAnsi="ArialMT" w:cs="ArialMT"/>
          <w:lang w:val="lt-LT"/>
        </w:rPr>
        <w:t>The</w:t>
      </w:r>
      <w:proofErr w:type="spellEnd"/>
      <w:r w:rsidRPr="007052CA">
        <w:rPr>
          <w:rFonts w:ascii="ArialMT" w:hAnsi="ArialMT" w:cs="ArialMT"/>
          <w:lang w:val="lt-LT"/>
        </w:rPr>
        <w:t xml:space="preserve"> </w:t>
      </w:r>
      <w:proofErr w:type="spellStart"/>
      <w:r w:rsidRPr="007052CA">
        <w:rPr>
          <w:rFonts w:ascii="ArialMT" w:hAnsi="ArialMT" w:cs="ArialMT"/>
          <w:lang w:val="lt-LT"/>
        </w:rPr>
        <w:t>calculations</w:t>
      </w:r>
      <w:proofErr w:type="spellEnd"/>
      <w:r w:rsidRPr="007052CA">
        <w:rPr>
          <w:rFonts w:ascii="ArialMT" w:hAnsi="ArialMT" w:cs="ArialMT"/>
          <w:lang w:val="lt-LT"/>
        </w:rPr>
        <w:t xml:space="preserve"> </w:t>
      </w:r>
      <w:proofErr w:type="spellStart"/>
      <w:r w:rsidRPr="007052CA">
        <w:rPr>
          <w:rFonts w:ascii="ArialMT" w:hAnsi="ArialMT" w:cs="ArialMT"/>
          <w:lang w:val="lt-LT"/>
        </w:rPr>
        <w:t>refer</w:t>
      </w:r>
      <w:proofErr w:type="spellEnd"/>
      <w:r w:rsidRPr="007052CA">
        <w:rPr>
          <w:rFonts w:ascii="ArialMT" w:hAnsi="ArialMT" w:cs="ArialMT"/>
          <w:lang w:val="lt-LT"/>
        </w:rPr>
        <w:t xml:space="preserve"> to </w:t>
      </w:r>
      <w:proofErr w:type="spellStart"/>
      <w:r w:rsidRPr="007052CA">
        <w:rPr>
          <w:rFonts w:ascii="ArialMT" w:hAnsi="ArialMT" w:cs="ArialMT"/>
          <w:lang w:val="lt-LT"/>
        </w:rPr>
        <w:t>the</w:t>
      </w:r>
      <w:proofErr w:type="spellEnd"/>
      <w:r w:rsidRPr="007052CA">
        <w:rPr>
          <w:rFonts w:ascii="ArialMT" w:hAnsi="ArialMT" w:cs="ArialMT"/>
          <w:lang w:val="lt-LT"/>
        </w:rPr>
        <w:t xml:space="preserve"> </w:t>
      </w:r>
      <w:proofErr w:type="spellStart"/>
      <w:r w:rsidRPr="007052CA">
        <w:rPr>
          <w:rFonts w:ascii="ArialMT" w:hAnsi="ArialMT" w:cs="ArialMT"/>
          <w:lang w:val="lt-LT"/>
        </w:rPr>
        <w:t>nearest</w:t>
      </w:r>
      <w:proofErr w:type="spellEnd"/>
      <w:r w:rsidRPr="007052CA">
        <w:rPr>
          <w:rFonts w:ascii="ArialMT" w:hAnsi="ArialMT" w:cs="ArialMT"/>
          <w:lang w:val="lt-LT"/>
        </w:rPr>
        <w:t xml:space="preserve"> 10-year </w:t>
      </w:r>
      <w:proofErr w:type="spellStart"/>
      <w:r w:rsidRPr="007052CA">
        <w:rPr>
          <w:rFonts w:ascii="ArialMT" w:hAnsi="ArialMT" w:cs="ArialMT"/>
          <w:lang w:val="lt-LT"/>
        </w:rPr>
        <w:t>period</w:t>
      </w:r>
      <w:proofErr w:type="spellEnd"/>
      <w:r w:rsidRPr="007052CA">
        <w:rPr>
          <w:rFonts w:ascii="ArialMT" w:hAnsi="ArialMT" w:cs="ArialMT"/>
          <w:lang w:val="lt-LT"/>
        </w:rPr>
        <w:t xml:space="preserve">. </w:t>
      </w:r>
      <w:proofErr w:type="spellStart"/>
      <w:r w:rsidRPr="007052CA">
        <w:rPr>
          <w:rFonts w:ascii="ArialMT" w:hAnsi="ArialMT" w:cs="ArialMT"/>
          <w:lang w:val="lt-LT"/>
        </w:rPr>
        <w:t>If</w:t>
      </w:r>
      <w:proofErr w:type="spellEnd"/>
      <w:r w:rsidRPr="007052CA">
        <w:rPr>
          <w:rFonts w:ascii="ArialMT" w:hAnsi="ArialMT" w:cs="ArialMT"/>
          <w:lang w:val="lt-LT"/>
        </w:rPr>
        <w:t xml:space="preserve"> </w:t>
      </w:r>
      <w:proofErr w:type="spellStart"/>
      <w:r w:rsidRPr="007052CA">
        <w:rPr>
          <w:rFonts w:ascii="ArialMT" w:hAnsi="ArialMT" w:cs="ArialMT"/>
          <w:lang w:val="lt-LT"/>
        </w:rPr>
        <w:t>more</w:t>
      </w:r>
      <w:proofErr w:type="spellEnd"/>
      <w:r w:rsidRPr="007052CA">
        <w:rPr>
          <w:rFonts w:ascii="ArialMT" w:hAnsi="ArialMT" w:cs="ArialMT"/>
          <w:lang w:val="lt-LT"/>
        </w:rPr>
        <w:t xml:space="preserve"> </w:t>
      </w:r>
      <w:proofErr w:type="spellStart"/>
      <w:r w:rsidRPr="007052CA">
        <w:rPr>
          <w:rFonts w:ascii="ArialMT" w:hAnsi="ArialMT" w:cs="ArialMT"/>
          <w:lang w:val="lt-LT"/>
        </w:rPr>
        <w:t>intensive</w:t>
      </w:r>
      <w:proofErr w:type="spellEnd"/>
      <w:r w:rsidRPr="007052CA">
        <w:rPr>
          <w:rFonts w:ascii="ArialMT" w:hAnsi="ArialMT" w:cs="ArialMT"/>
          <w:lang w:val="lt-LT"/>
        </w:rPr>
        <w:t xml:space="preserve"> </w:t>
      </w:r>
      <w:proofErr w:type="spellStart"/>
      <w:r w:rsidRPr="007052CA">
        <w:rPr>
          <w:rFonts w:ascii="ArialMT" w:hAnsi="ArialMT" w:cs="ArialMT"/>
          <w:lang w:val="lt-LT"/>
        </w:rPr>
        <w:t>and</w:t>
      </w:r>
      <w:proofErr w:type="spellEnd"/>
      <w:r w:rsidRPr="007052CA">
        <w:rPr>
          <w:rFonts w:ascii="ArialMT" w:hAnsi="ArialMT" w:cs="ArialMT"/>
          <w:lang w:val="lt-LT"/>
        </w:rPr>
        <w:t xml:space="preserve"> </w:t>
      </w:r>
      <w:proofErr w:type="spellStart"/>
      <w:r w:rsidRPr="007052CA">
        <w:rPr>
          <w:rFonts w:ascii="ArialMT" w:hAnsi="ArialMT" w:cs="ArialMT"/>
          <w:lang w:val="lt-LT"/>
        </w:rPr>
        <w:t>efficient</w:t>
      </w:r>
      <w:proofErr w:type="spellEnd"/>
      <w:r w:rsidRPr="007052CA">
        <w:rPr>
          <w:rFonts w:ascii="ArialMT" w:hAnsi="ArialMT" w:cs="ArialMT"/>
          <w:lang w:val="lt-LT"/>
        </w:rPr>
        <w:t xml:space="preserve"> </w:t>
      </w:r>
      <w:proofErr w:type="spellStart"/>
      <w:r w:rsidRPr="007052CA">
        <w:rPr>
          <w:rFonts w:ascii="ArialMT" w:hAnsi="ArialMT" w:cs="ArialMT"/>
          <w:lang w:val="lt-LT"/>
        </w:rPr>
        <w:t>forest</w:t>
      </w:r>
      <w:proofErr w:type="spellEnd"/>
      <w:r>
        <w:rPr>
          <w:rFonts w:ascii="ArialMT" w:hAnsi="ArialMT" w:cs="ArialMT"/>
          <w:lang w:val="lt-LT"/>
        </w:rPr>
        <w:t xml:space="preserve"> </w:t>
      </w:r>
      <w:proofErr w:type="spellStart"/>
      <w:r w:rsidRPr="007052CA">
        <w:rPr>
          <w:rFonts w:ascii="ArialMT" w:hAnsi="ArialMT" w:cs="ArialMT"/>
          <w:lang w:val="lt-LT"/>
        </w:rPr>
        <w:t>management</w:t>
      </w:r>
      <w:proofErr w:type="spellEnd"/>
      <w:r w:rsidRPr="007052CA">
        <w:rPr>
          <w:rFonts w:ascii="ArialMT" w:hAnsi="ArialMT" w:cs="ArialMT"/>
          <w:lang w:val="lt-LT"/>
        </w:rPr>
        <w:t xml:space="preserve"> </w:t>
      </w:r>
      <w:proofErr w:type="spellStart"/>
      <w:r w:rsidRPr="007052CA">
        <w:rPr>
          <w:rFonts w:ascii="ArialMT" w:hAnsi="ArialMT" w:cs="ArialMT"/>
          <w:lang w:val="lt-LT"/>
        </w:rPr>
        <w:t>systems</w:t>
      </w:r>
      <w:proofErr w:type="spellEnd"/>
      <w:r w:rsidRPr="007052CA">
        <w:rPr>
          <w:rFonts w:ascii="ArialMT" w:hAnsi="ArialMT" w:cs="ArialMT"/>
          <w:lang w:val="lt-LT"/>
        </w:rPr>
        <w:t xml:space="preserve"> are </w:t>
      </w:r>
      <w:proofErr w:type="spellStart"/>
      <w:r w:rsidRPr="007052CA">
        <w:rPr>
          <w:rFonts w:ascii="ArialMT" w:hAnsi="ArialMT" w:cs="ArialMT"/>
          <w:lang w:val="lt-LT"/>
        </w:rPr>
        <w:t>implemented</w:t>
      </w:r>
      <w:proofErr w:type="spellEnd"/>
      <w:r w:rsidRPr="007052CA">
        <w:rPr>
          <w:rFonts w:ascii="ArialMT" w:hAnsi="ArialMT" w:cs="ArialMT"/>
          <w:lang w:val="lt-LT"/>
        </w:rPr>
        <w:t xml:space="preserve">, </w:t>
      </w:r>
      <w:proofErr w:type="spellStart"/>
      <w:r w:rsidRPr="007052CA">
        <w:rPr>
          <w:rFonts w:ascii="ArialMT" w:hAnsi="ArialMT" w:cs="ArialMT"/>
          <w:lang w:val="lt-LT"/>
        </w:rPr>
        <w:t>successful</w:t>
      </w:r>
      <w:proofErr w:type="spellEnd"/>
      <w:r w:rsidRPr="007052CA">
        <w:rPr>
          <w:rFonts w:ascii="ArialMT" w:hAnsi="ArialMT" w:cs="ArialMT"/>
          <w:lang w:val="lt-LT"/>
        </w:rPr>
        <w:t xml:space="preserve"> </w:t>
      </w:r>
      <w:proofErr w:type="spellStart"/>
      <w:r w:rsidRPr="007052CA">
        <w:rPr>
          <w:rFonts w:ascii="ArialMT" w:hAnsi="ArialMT" w:cs="ArialMT"/>
          <w:lang w:val="lt-LT"/>
        </w:rPr>
        <w:t>growth</w:t>
      </w:r>
      <w:proofErr w:type="spellEnd"/>
      <w:r w:rsidRPr="007052CA">
        <w:rPr>
          <w:rFonts w:ascii="ArialMT" w:hAnsi="ArialMT" w:cs="ArialMT"/>
          <w:lang w:val="lt-LT"/>
        </w:rPr>
        <w:t xml:space="preserve"> </w:t>
      </w:r>
      <w:proofErr w:type="spellStart"/>
      <w:r w:rsidRPr="007052CA">
        <w:rPr>
          <w:rFonts w:ascii="ArialMT" w:hAnsi="ArialMT" w:cs="ArialMT"/>
          <w:lang w:val="lt-LT"/>
        </w:rPr>
        <w:t>should</w:t>
      </w:r>
      <w:proofErr w:type="spellEnd"/>
      <w:r w:rsidRPr="007052CA">
        <w:rPr>
          <w:rFonts w:ascii="ArialMT" w:hAnsi="ArialMT" w:cs="ArialMT"/>
          <w:lang w:val="lt-LT"/>
        </w:rPr>
        <w:t xml:space="preserve"> be </w:t>
      </w:r>
      <w:proofErr w:type="spellStart"/>
      <w:r w:rsidRPr="007052CA">
        <w:rPr>
          <w:rFonts w:ascii="ArialMT" w:hAnsi="ArialMT" w:cs="ArialMT"/>
          <w:lang w:val="lt-LT"/>
        </w:rPr>
        <w:t>achieved</w:t>
      </w:r>
      <w:proofErr w:type="spellEnd"/>
      <w:r w:rsidRPr="007052CA">
        <w:rPr>
          <w:rFonts w:ascii="ArialMT" w:hAnsi="ArialMT" w:cs="ArialMT"/>
          <w:lang w:val="lt-LT"/>
        </w:rPr>
        <w:t>.</w:t>
      </w:r>
    </w:p>
    <w:p w14:paraId="0767C29F" w14:textId="77777777" w:rsidR="007052CA" w:rsidRPr="00A2186E" w:rsidRDefault="007052CA" w:rsidP="007052CA">
      <w:pPr>
        <w:autoSpaceDE w:val="0"/>
        <w:autoSpaceDN w:val="0"/>
        <w:adjustRightInd w:val="0"/>
        <w:spacing w:after="0" w:line="240" w:lineRule="auto"/>
        <w:jc w:val="both"/>
        <w:rPr>
          <w:rFonts w:ascii="ArialMT" w:hAnsi="ArialMT" w:cs="ArialMT"/>
          <w:lang w:val="lt-LT"/>
        </w:rPr>
      </w:pPr>
    </w:p>
    <w:p w14:paraId="6F38B41E" w14:textId="38E6EDCC" w:rsidR="009D569E" w:rsidRPr="007052CA" w:rsidRDefault="00EE3571" w:rsidP="00553157">
      <w:pPr>
        <w:spacing w:after="0"/>
        <w:jc w:val="both"/>
        <w:rPr>
          <w:rFonts w:ascii="ArialMT" w:hAnsi="ArialMT"/>
        </w:rPr>
      </w:pPr>
      <w:r w:rsidRPr="00AE3F40">
        <w:rPr>
          <w:rFonts w:ascii="ArialMT" w:hAnsi="ArialMT"/>
        </w:rPr>
        <w:t xml:space="preserve">Sustainable forest management is the overriding objective for forest policy and practise in Lithuania. </w:t>
      </w:r>
      <w:r w:rsidR="007052CA" w:rsidRPr="007052CA">
        <w:rPr>
          <w:rFonts w:ascii="ArialMT" w:hAnsi="ArialMT"/>
        </w:rPr>
        <w:t>Certification of all State forests in Lithuania is performed according to the strictest certification system in the</w:t>
      </w:r>
      <w:r w:rsidR="007052CA">
        <w:rPr>
          <w:rFonts w:ascii="ArialMT" w:hAnsi="ArialMT"/>
        </w:rPr>
        <w:t xml:space="preserve"> </w:t>
      </w:r>
      <w:r w:rsidR="007052CA" w:rsidRPr="007052CA">
        <w:rPr>
          <w:rFonts w:ascii="ArialMT" w:hAnsi="ArialMT"/>
        </w:rPr>
        <w:t>world – the FSC (Forest Stewardship Council) certificate. The audit of this certification confirms the fact that</w:t>
      </w:r>
      <w:r w:rsidR="007052CA">
        <w:rPr>
          <w:rFonts w:ascii="ArialMT" w:hAnsi="ArialMT"/>
        </w:rPr>
        <w:t xml:space="preserve"> </w:t>
      </w:r>
      <w:r w:rsidR="007052CA" w:rsidRPr="007052CA">
        <w:rPr>
          <w:rFonts w:ascii="ArialMT" w:hAnsi="ArialMT"/>
        </w:rPr>
        <w:t>Lithuanian State forests are managed responsibly, in compliance with the requirements of protection and</w:t>
      </w:r>
      <w:r w:rsidR="007052CA">
        <w:rPr>
          <w:rFonts w:ascii="ArialMT" w:hAnsi="ArialMT"/>
        </w:rPr>
        <w:t xml:space="preserve"> </w:t>
      </w:r>
      <w:r w:rsidR="007052CA" w:rsidRPr="007052CA">
        <w:rPr>
          <w:rFonts w:ascii="ArialMT" w:hAnsi="ArialMT"/>
        </w:rPr>
        <w:t>conservation of biodiversity.</w:t>
      </w:r>
      <w:r w:rsidR="007052CA">
        <w:rPr>
          <w:rFonts w:ascii="ArialMT" w:hAnsi="ArialMT"/>
        </w:rPr>
        <w:t xml:space="preserve"> </w:t>
      </w:r>
      <w:r w:rsidRPr="00AE3F40">
        <w:rPr>
          <w:rFonts w:ascii="ArialMT" w:hAnsi="ArialMT"/>
        </w:rPr>
        <w:t xml:space="preserve">Therefore, forest resources are used responsibly and annual timber harvest rate does not exceed the annual increment. Lithuania’s forests produce around 18 million m3 of stem wood (over bark). Annual </w:t>
      </w:r>
      <w:proofErr w:type="spellStart"/>
      <w:r w:rsidRPr="00AE3F40">
        <w:rPr>
          <w:rFonts w:ascii="ArialMT" w:hAnsi="ArialMT"/>
        </w:rPr>
        <w:t>fellings</w:t>
      </w:r>
      <w:proofErr w:type="spellEnd"/>
      <w:r w:rsidRPr="00AE3F40">
        <w:rPr>
          <w:rFonts w:ascii="ArialMT" w:hAnsi="ArialMT"/>
        </w:rPr>
        <w:t xml:space="preserve"> do not exceed 60 per cent of gross total annual increment. </w:t>
      </w:r>
      <w:r w:rsidR="009D569E" w:rsidRPr="009D569E">
        <w:rPr>
          <w:rFonts w:ascii="ArialMT" w:hAnsi="ArialMT"/>
        </w:rPr>
        <w:t>In May 2019 total FSC Certified Forest Area in Lithuania was 1,170,683 hectares and 349 Chain of Custody Certificates. (FSC Facts &amp; Figures, May 6, 2019)</w:t>
      </w:r>
      <w:r w:rsidR="00553157">
        <w:rPr>
          <w:rFonts w:ascii="ArialMT" w:hAnsi="ArialMT"/>
        </w:rPr>
        <w:t>.</w:t>
      </w:r>
    </w:p>
    <w:p w14:paraId="1086254C" w14:textId="77777777" w:rsidR="003F00A9" w:rsidRDefault="003F00A9" w:rsidP="003F00A9">
      <w:pPr>
        <w:spacing w:after="0" w:line="240" w:lineRule="auto"/>
        <w:rPr>
          <w:rFonts w:ascii="Arial" w:hAnsi="Arial" w:cs="Arial"/>
          <w:i/>
          <w:iCs/>
        </w:rPr>
      </w:pPr>
    </w:p>
    <w:p w14:paraId="7A1916F3" w14:textId="75FF5AA8" w:rsidR="009D569E" w:rsidRDefault="00547A79" w:rsidP="003F00A9">
      <w:pPr>
        <w:spacing w:after="0" w:line="240" w:lineRule="auto"/>
        <w:rPr>
          <w:rFonts w:ascii="Arial" w:hAnsi="Arial" w:cs="Arial"/>
          <w:i/>
          <w:iCs/>
        </w:rPr>
      </w:pPr>
      <w:r>
        <w:rPr>
          <w:rFonts w:ascii="Arial" w:hAnsi="Arial" w:cs="Arial"/>
          <w:i/>
          <w:iCs/>
        </w:rPr>
        <w:t>S</w:t>
      </w:r>
      <w:r w:rsidR="00EE3571" w:rsidRPr="00AE3F40">
        <w:rPr>
          <w:rFonts w:ascii="Arial" w:hAnsi="Arial" w:cs="Arial"/>
          <w:i/>
          <w:iCs/>
        </w:rPr>
        <w:t>ources:</w:t>
      </w:r>
      <w:r w:rsidR="00EE3571" w:rsidRPr="00AE3F40">
        <w:rPr>
          <w:rFonts w:ascii="Arial" w:hAnsi="Arial" w:cs="Arial"/>
          <w:i/>
          <w:iCs/>
        </w:rPr>
        <w:br/>
      </w:r>
      <w:hyperlink r:id="rId19" w:anchor="TopOfPage" w:history="1">
        <w:r w:rsidR="009D569E" w:rsidRPr="00137CCD">
          <w:rPr>
            <w:rStyle w:val="Hipersaitas"/>
            <w:rFonts w:ascii="Arial" w:hAnsi="Arial" w:cs="Arial"/>
            <w:i/>
            <w:iCs/>
          </w:rPr>
          <w:t>http://www.fao.org/3/w3722e/w3722e22.htm#TopOfPage</w:t>
        </w:r>
      </w:hyperlink>
    </w:p>
    <w:p w14:paraId="6C0C0F31" w14:textId="403C6BEC" w:rsidR="009D569E" w:rsidRDefault="00A13AB4" w:rsidP="003F00A9">
      <w:pPr>
        <w:spacing w:after="0" w:line="240" w:lineRule="auto"/>
        <w:rPr>
          <w:rFonts w:ascii="Arial" w:hAnsi="Arial" w:cs="Arial"/>
          <w:i/>
          <w:iCs/>
        </w:rPr>
      </w:pPr>
      <w:hyperlink r:id="rId20" w:history="1">
        <w:r w:rsidR="009D569E" w:rsidRPr="00137CCD">
          <w:rPr>
            <w:rStyle w:val="Hipersaitas"/>
            <w:rFonts w:ascii="Arial" w:hAnsi="Arial" w:cs="Arial"/>
            <w:i/>
            <w:iCs/>
          </w:rPr>
          <w:t>http://www.amvmt.lt/images/veikla/stat/miskustatistika/2016/02%20Misku%20ukio%20statistika%202016_m.pdf</w:t>
        </w:r>
      </w:hyperlink>
      <w:r w:rsidR="009D569E">
        <w:rPr>
          <w:rFonts w:ascii="Arial" w:hAnsi="Arial" w:cs="Arial"/>
          <w:i/>
          <w:iCs/>
        </w:rPr>
        <w:t xml:space="preserve"> </w:t>
      </w:r>
    </w:p>
    <w:p w14:paraId="2B75621C" w14:textId="239A2862" w:rsidR="00EE3571" w:rsidRPr="009D569E" w:rsidRDefault="00EE3571" w:rsidP="003F00A9">
      <w:pPr>
        <w:spacing w:after="0" w:line="240" w:lineRule="auto"/>
        <w:rPr>
          <w:rFonts w:ascii="Arial" w:hAnsi="Arial" w:cs="Arial"/>
          <w:i/>
          <w:iCs/>
        </w:rPr>
      </w:pPr>
      <w:r w:rsidRPr="00AE3F40">
        <w:rPr>
          <w:rFonts w:ascii="Arial" w:hAnsi="Arial" w:cs="Arial"/>
          <w:i/>
          <w:iCs/>
        </w:rPr>
        <w:t xml:space="preserve">FSC Facts &amp; Figures, </w:t>
      </w:r>
      <w:r w:rsidR="009D569E">
        <w:rPr>
          <w:rFonts w:ascii="Arial" w:hAnsi="Arial" w:cs="Arial"/>
          <w:i/>
          <w:iCs/>
        </w:rPr>
        <w:t>May</w:t>
      </w:r>
      <w:r w:rsidRPr="00AE3F40">
        <w:rPr>
          <w:rFonts w:ascii="Arial" w:hAnsi="Arial" w:cs="Arial"/>
          <w:i/>
          <w:iCs/>
        </w:rPr>
        <w:t xml:space="preserve"> </w:t>
      </w:r>
      <w:r w:rsidR="009D569E">
        <w:rPr>
          <w:rFonts w:ascii="Arial" w:hAnsi="Arial" w:cs="Arial"/>
          <w:i/>
          <w:iCs/>
        </w:rPr>
        <w:t>6</w:t>
      </w:r>
      <w:r w:rsidRPr="00AE3F40">
        <w:rPr>
          <w:rFonts w:ascii="Arial" w:hAnsi="Arial" w:cs="Arial"/>
          <w:i/>
          <w:iCs/>
        </w:rPr>
        <w:t>, 201</w:t>
      </w:r>
      <w:r w:rsidR="009D569E">
        <w:rPr>
          <w:rFonts w:ascii="Arial" w:hAnsi="Arial" w:cs="Arial"/>
          <w:i/>
          <w:iCs/>
        </w:rPr>
        <w:t>9</w:t>
      </w:r>
      <w:r w:rsidRPr="00AE3F40">
        <w:rPr>
          <w:rFonts w:ascii="Arial" w:hAnsi="Arial" w:cs="Arial"/>
          <w:i/>
          <w:iCs/>
        </w:rPr>
        <w:t xml:space="preserve"> </w:t>
      </w:r>
    </w:p>
    <w:p w14:paraId="52977A2D" w14:textId="1017FF94" w:rsidR="003F00A9" w:rsidRDefault="003F00A9" w:rsidP="00DD6D07">
      <w:pPr>
        <w:rPr>
          <w:rFonts w:ascii="ArialMT" w:hAnsi="ArialMT"/>
          <w:b/>
          <w:color w:val="0070C0"/>
          <w:sz w:val="32"/>
          <w:szCs w:val="32"/>
        </w:rPr>
      </w:pPr>
    </w:p>
    <w:p w14:paraId="3A82CCBB" w14:textId="3B757549" w:rsidR="003F00A9" w:rsidRPr="003F00A9" w:rsidRDefault="003F00A9" w:rsidP="003F00A9">
      <w:pPr>
        <w:spacing w:after="0" w:line="240" w:lineRule="auto"/>
        <w:rPr>
          <w:rFonts w:cstheme="minorHAnsi"/>
          <w:b/>
          <w:color w:val="678640" w:themeColor="accent2" w:themeShade="BF"/>
          <w:sz w:val="22"/>
          <w:szCs w:val="22"/>
        </w:rPr>
      </w:pPr>
      <w:r w:rsidRPr="003F00A9">
        <w:rPr>
          <w:rFonts w:cstheme="minorHAnsi"/>
          <w:b/>
          <w:color w:val="678640" w:themeColor="accent2" w:themeShade="BF"/>
          <w:sz w:val="22"/>
          <w:szCs w:val="22"/>
        </w:rPr>
        <w:t>LATVIA’S forest resources</w:t>
      </w:r>
    </w:p>
    <w:p w14:paraId="75D74FB2" w14:textId="77777777" w:rsidR="00833300" w:rsidRPr="00537CA3" w:rsidRDefault="00833300" w:rsidP="004534EF">
      <w:pPr>
        <w:spacing w:before="100" w:beforeAutospacing="1" w:after="100" w:afterAutospacing="1"/>
        <w:jc w:val="both"/>
        <w:rPr>
          <w:rFonts w:cs="Arial"/>
          <w:lang w:val="en-US"/>
        </w:rPr>
      </w:pPr>
      <w:r w:rsidRPr="00537CA3">
        <w:rPr>
          <w:rFonts w:cs="Arial"/>
          <w:lang w:eastAsia="en-GB"/>
        </w:rPr>
        <w:t xml:space="preserve">Latvia has the fourth highest forest cover among all EU countries, surpassed only by Finland (77 %), Sweden (76 %) and Slovenia (63 %). </w:t>
      </w:r>
      <w:r w:rsidRPr="00BA2119">
        <w:rPr>
          <w:rFonts w:cs="Arial"/>
          <w:lang w:val="en-US"/>
        </w:rPr>
        <w:t xml:space="preserve">Forests in Latvia take up 3.412 million hectares of land, or 53% of the country’s territory. The Latvian state owns around one-half of the country’s forests, while most of the rest of the forest belongs to approximately 135,000 private owners. The amount of forestland, moreover, is constantly expanding, both naturally and thanks to afforestation of infertile land and other land that is not used for agriculture. </w:t>
      </w:r>
    </w:p>
    <w:p w14:paraId="60195F57" w14:textId="77777777" w:rsidR="00833300" w:rsidRPr="00537CA3" w:rsidRDefault="00833300" w:rsidP="004534EF">
      <w:pPr>
        <w:spacing w:before="100" w:beforeAutospacing="1" w:after="100" w:afterAutospacing="1"/>
        <w:jc w:val="both"/>
        <w:rPr>
          <w:rFonts w:cs="Arial"/>
          <w:lang w:val="en-US"/>
        </w:rPr>
      </w:pPr>
      <w:r w:rsidRPr="00537CA3">
        <w:rPr>
          <w:rFonts w:cs="Arial"/>
          <w:lang w:val="en-US"/>
        </w:rPr>
        <w:t xml:space="preserve">In 2019, the predominant forest species in Latvia are: Pine 33%, Birch 30 %, Spruce 19%, Grey Alder 7%, Aspen 7%, Black Alder 3 %, Other Species </w:t>
      </w:r>
      <w:r>
        <w:rPr>
          <w:rFonts w:cs="Arial"/>
          <w:lang w:val="en-US"/>
        </w:rPr>
        <w:t xml:space="preserve">1%. </w:t>
      </w:r>
      <w:r w:rsidRPr="00537CA3">
        <w:rPr>
          <w:rFonts w:cs="Arial"/>
          <w:lang w:val="en-US"/>
        </w:rPr>
        <w:t xml:space="preserve">(State Forest Service data in Latvian Forest Sector in Facts &amp; Figures 2020, published by the Ministry of Agriculture: </w:t>
      </w:r>
      <w:hyperlink r:id="rId21" w:history="1">
        <w:r w:rsidRPr="00537CA3">
          <w:rPr>
            <w:rStyle w:val="Hipersaitas"/>
            <w:rFonts w:cs="Arial"/>
            <w:lang w:val="en-US"/>
          </w:rPr>
          <w:t>https://www.zm.gov.lv/public/ck/files/ZM/mezhi/skaitlifakti_ENG20.pdf</w:t>
        </w:r>
      </w:hyperlink>
      <w:r w:rsidRPr="00537CA3">
        <w:rPr>
          <w:rFonts w:cs="Arial"/>
          <w:lang w:val="en-US"/>
        </w:rPr>
        <w:t xml:space="preserve">) </w:t>
      </w:r>
    </w:p>
    <w:p w14:paraId="486B7A3A" w14:textId="77777777" w:rsidR="00833300" w:rsidRPr="00537CA3" w:rsidRDefault="00833300" w:rsidP="004534EF">
      <w:pPr>
        <w:spacing w:before="100" w:beforeAutospacing="1" w:after="100" w:afterAutospacing="1"/>
        <w:jc w:val="both"/>
        <w:rPr>
          <w:rFonts w:cs="Arial"/>
          <w:lang w:val="en-US"/>
        </w:rPr>
      </w:pPr>
      <w:r w:rsidRPr="00537CA3">
        <w:rPr>
          <w:rFonts w:cs="Arial"/>
        </w:rPr>
        <w:br/>
      </w:r>
      <w:r w:rsidRPr="00BA2119">
        <w:rPr>
          <w:rFonts w:cs="Arial"/>
          <w:lang w:val="en-US"/>
        </w:rPr>
        <w:t>An average of approximately 11 million m3 of timber have been harvested each year in Latvia’s forests during the past decade. That is less than the annual increment, and so forestry in Latvia can be described as sustainable</w:t>
      </w:r>
      <w:r w:rsidRPr="00537CA3">
        <w:rPr>
          <w:rFonts w:cs="Arial"/>
          <w:lang w:val="en-US"/>
        </w:rPr>
        <w:t xml:space="preserve">. </w:t>
      </w:r>
      <w:r w:rsidRPr="00537CA3">
        <w:rPr>
          <w:rFonts w:cs="Arial"/>
        </w:rPr>
        <w:t>(</w:t>
      </w:r>
      <w:r w:rsidRPr="00537CA3">
        <w:rPr>
          <w:rFonts w:cs="Arial"/>
          <w:lang w:val="en-US"/>
        </w:rPr>
        <w:t xml:space="preserve">State Forest Service data in Latvian Forest Sector in Facts &amp; Figures 2020, published by the Ministry of Agriculture: </w:t>
      </w:r>
      <w:hyperlink r:id="rId22" w:history="1">
        <w:r w:rsidRPr="00537CA3">
          <w:rPr>
            <w:rStyle w:val="Hipersaitas"/>
            <w:rFonts w:cs="Arial"/>
            <w:lang w:val="en-US"/>
          </w:rPr>
          <w:t>https://www.zm.gov.lv/public/ck/files/ZM/mezhi/skaitlifakti_ENG20.pdf</w:t>
        </w:r>
      </w:hyperlink>
      <w:r w:rsidRPr="00537CA3">
        <w:rPr>
          <w:rFonts w:cs="Arial"/>
          <w:lang w:val="en-US"/>
        </w:rPr>
        <w:t xml:space="preserve">) </w:t>
      </w:r>
    </w:p>
    <w:p w14:paraId="5E3CD2F1" w14:textId="77777777" w:rsidR="00833300" w:rsidRPr="00537CA3" w:rsidRDefault="00833300" w:rsidP="00833300">
      <w:pPr>
        <w:spacing w:before="100" w:beforeAutospacing="1" w:after="100" w:afterAutospacing="1"/>
        <w:rPr>
          <w:rFonts w:ascii="AvenirNextLTPro" w:hAnsi="AvenirNextLTPro"/>
          <w:sz w:val="16"/>
          <w:szCs w:val="16"/>
          <w:lang w:val="en-US"/>
        </w:rPr>
      </w:pPr>
      <w:r>
        <w:rPr>
          <w:rFonts w:cs="Arial"/>
          <w:noProof/>
          <w:lang w:val="en-US"/>
        </w:rPr>
        <w:drawing>
          <wp:inline distT="0" distB="0" distL="0" distR="0" wp14:anchorId="4D2D1C22" wp14:editId="569D20AA">
            <wp:extent cx="3417570" cy="4052570"/>
            <wp:effectExtent l="0" t="0" r="0" b="0"/>
            <wp:docPr id="5" name="Picture 5" descr="A circuit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7570" cy="4052570"/>
                    </a:xfrm>
                    <a:prstGeom prst="rect">
                      <a:avLst/>
                    </a:prstGeom>
                    <a:noFill/>
                    <a:ln>
                      <a:noFill/>
                    </a:ln>
                  </pic:spPr>
                </pic:pic>
              </a:graphicData>
            </a:graphic>
          </wp:inline>
        </w:drawing>
      </w:r>
    </w:p>
    <w:p w14:paraId="5E755984" w14:textId="77777777" w:rsidR="00833300" w:rsidRPr="00E32316" w:rsidRDefault="00833300" w:rsidP="00833300">
      <w:pPr>
        <w:shd w:val="clear" w:color="auto" w:fill="FFFFFF"/>
        <w:spacing w:before="100" w:beforeAutospacing="1" w:after="100" w:afterAutospacing="1"/>
        <w:rPr>
          <w:rFonts w:ascii="Times New Roman" w:hAnsi="Times New Roman"/>
          <w:color w:val="6B9C30"/>
          <w:lang w:eastAsia="en-GB"/>
        </w:rPr>
      </w:pPr>
      <w:r w:rsidRPr="004534EF">
        <w:rPr>
          <w:rFonts w:cs="Arial"/>
          <w:b/>
          <w:bCs/>
          <w:lang w:eastAsia="en-GB"/>
        </w:rPr>
        <w:lastRenderedPageBreak/>
        <w:t>Ownership</w:t>
      </w:r>
      <w:r w:rsidRPr="00E32316">
        <w:rPr>
          <w:rFonts w:cs="Arial"/>
          <w:b/>
          <w:bCs/>
          <w:color w:val="6B9C30"/>
          <w:lang w:eastAsia="en-GB"/>
        </w:rPr>
        <w:t xml:space="preserve"> </w:t>
      </w:r>
    </w:p>
    <w:p w14:paraId="56F8015B" w14:textId="77777777" w:rsidR="00833300" w:rsidRPr="00E32316" w:rsidRDefault="00833300" w:rsidP="004534EF">
      <w:pPr>
        <w:spacing w:before="100" w:beforeAutospacing="1" w:after="100" w:afterAutospacing="1"/>
        <w:jc w:val="both"/>
        <w:rPr>
          <w:rFonts w:ascii="Times New Roman" w:hAnsi="Times New Roman"/>
          <w:sz w:val="16"/>
          <w:szCs w:val="16"/>
          <w:lang w:val="lv-LV"/>
        </w:rPr>
      </w:pPr>
      <w:r w:rsidRPr="00BA2119">
        <w:rPr>
          <w:rFonts w:cs="Arial"/>
          <w:lang w:eastAsia="en-GB"/>
        </w:rPr>
        <w:t xml:space="preserve">The Latvian state owns around one-half of the country’s forests, while most of the rest of the forest belongs to approximately 135,000 private owners. </w:t>
      </w:r>
      <w:r>
        <w:rPr>
          <w:rFonts w:cs="Arial"/>
          <w:lang w:eastAsia="en-GB"/>
        </w:rPr>
        <w:t>Forest</w:t>
      </w:r>
      <w:r>
        <w:rPr>
          <w:rFonts w:cs="Arial"/>
          <w:lang w:val="lv-LV" w:eastAsia="en-GB"/>
        </w:rPr>
        <w:t xml:space="preserve"> </w:t>
      </w:r>
      <w:r w:rsidRPr="00E32316">
        <w:rPr>
          <w:rFonts w:cs="Arial"/>
          <w:lang w:eastAsia="en-GB"/>
        </w:rPr>
        <w:t>ownership by status, 2019 (</w:t>
      </w:r>
      <w:r>
        <w:rPr>
          <w:rFonts w:cs="Arial"/>
          <w:lang w:eastAsia="en-GB"/>
        </w:rPr>
        <w:t xml:space="preserve">State </w:t>
      </w:r>
      <w:proofErr w:type="spellStart"/>
      <w:r>
        <w:rPr>
          <w:rFonts w:cs="Arial"/>
          <w:lang w:eastAsia="en-GB"/>
        </w:rPr>
        <w:t>Fores</w:t>
      </w:r>
      <w:proofErr w:type="spellEnd"/>
      <w:r>
        <w:rPr>
          <w:rFonts w:cs="Arial"/>
          <w:lang w:val="lv-LV" w:eastAsia="en-GB"/>
        </w:rPr>
        <w:t xml:space="preserve">t </w:t>
      </w:r>
      <w:r w:rsidRPr="00E32316">
        <w:rPr>
          <w:rFonts w:cs="Arial"/>
          <w:lang w:eastAsia="en-GB"/>
        </w:rPr>
        <w:t>Service)</w:t>
      </w:r>
      <w:r>
        <w:rPr>
          <w:rFonts w:ascii="Times New Roman" w:hAnsi="Times New Roman"/>
          <w:noProof/>
          <w:lang w:val="lv-LV" w:eastAsia="en-GB"/>
        </w:rPr>
        <w:t>.</w:t>
      </w:r>
    </w:p>
    <w:p w14:paraId="0358E930" w14:textId="77777777" w:rsidR="00833300" w:rsidRPr="00DB62B6" w:rsidRDefault="00833300" w:rsidP="00833300">
      <w:pPr>
        <w:shd w:val="clear" w:color="auto" w:fill="FFFFFF"/>
        <w:rPr>
          <w:rFonts w:ascii="Times New Roman" w:hAnsi="Times New Roman"/>
          <w:lang w:eastAsia="en-GB"/>
        </w:rPr>
      </w:pPr>
      <w:r>
        <w:rPr>
          <w:rFonts w:ascii="Times New Roman" w:hAnsi="Times New Roman"/>
          <w:noProof/>
          <w:lang w:val="en-US"/>
        </w:rPr>
        <w:drawing>
          <wp:inline distT="0" distB="0" distL="0" distR="0" wp14:anchorId="64FAEB34" wp14:editId="091E14BE">
            <wp:extent cx="2541905" cy="1906270"/>
            <wp:effectExtent l="0" t="0" r="0" b="0"/>
            <wp:docPr id="44" name="Picture 4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1905" cy="1906270"/>
                    </a:xfrm>
                    <a:prstGeom prst="rect">
                      <a:avLst/>
                    </a:prstGeom>
                    <a:noFill/>
                    <a:ln>
                      <a:noFill/>
                    </a:ln>
                  </pic:spPr>
                </pic:pic>
              </a:graphicData>
            </a:graphic>
          </wp:inline>
        </w:drawing>
      </w:r>
    </w:p>
    <w:p w14:paraId="04F683D9" w14:textId="77777777" w:rsidR="00833300" w:rsidRPr="00DB62B6" w:rsidRDefault="00833300" w:rsidP="00833300">
      <w:pPr>
        <w:shd w:val="clear" w:color="auto" w:fill="FFFFFF"/>
        <w:spacing w:before="100" w:beforeAutospacing="1" w:after="100" w:afterAutospacing="1"/>
        <w:rPr>
          <w:rFonts w:ascii="Times New Roman" w:hAnsi="Times New Roman"/>
          <w:lang w:eastAsia="en-GB"/>
        </w:rPr>
      </w:pPr>
    </w:p>
    <w:p w14:paraId="002CD229" w14:textId="77777777" w:rsidR="00833300" w:rsidRPr="004534EF" w:rsidRDefault="00833300" w:rsidP="00833300">
      <w:pPr>
        <w:shd w:val="clear" w:color="auto" w:fill="FFFFFF"/>
        <w:spacing w:before="100" w:beforeAutospacing="1" w:after="100" w:afterAutospacing="1"/>
        <w:rPr>
          <w:rFonts w:ascii="Times New Roman" w:hAnsi="Times New Roman"/>
          <w:b/>
          <w:bCs/>
          <w:lang w:eastAsia="en-GB"/>
        </w:rPr>
      </w:pPr>
      <w:r w:rsidRPr="004534EF">
        <w:rPr>
          <w:rFonts w:cs="Arial"/>
          <w:b/>
          <w:bCs/>
          <w:lang w:eastAsia="en-GB"/>
        </w:rPr>
        <w:t xml:space="preserve">Management practices </w:t>
      </w:r>
    </w:p>
    <w:p w14:paraId="52871675" w14:textId="77777777" w:rsidR="00833300" w:rsidRPr="006D2891" w:rsidRDefault="00833300" w:rsidP="004534EF">
      <w:pPr>
        <w:shd w:val="clear" w:color="auto" w:fill="FFFFFF"/>
        <w:spacing w:before="100" w:beforeAutospacing="1" w:after="100" w:afterAutospacing="1"/>
        <w:jc w:val="both"/>
        <w:rPr>
          <w:rFonts w:ascii="ArialMT" w:hAnsi="ArialMT"/>
          <w:lang w:eastAsia="en-GB"/>
        </w:rPr>
      </w:pPr>
      <w:r w:rsidRPr="00DB62B6">
        <w:rPr>
          <w:rFonts w:ascii="ArialMT" w:hAnsi="ArialMT"/>
          <w:lang w:eastAsia="en-GB"/>
        </w:rPr>
        <w:t xml:space="preserve">The forest sector in Latvia is under the supervision of the Ministry of Agriculture. It works with stakeholders to draft forest policies, development strategies for the sector, as well as regulations on forest management, the use of forest resources, environment protection and hunting. </w:t>
      </w:r>
      <w:r w:rsidRPr="006D2891">
        <w:rPr>
          <w:rFonts w:ascii="ArialMT" w:hAnsi="ArialMT"/>
          <w:lang w:eastAsia="en-GB"/>
        </w:rPr>
        <w:t>www.zm.gov.lv</w:t>
      </w:r>
      <w:r w:rsidRPr="00DB62B6">
        <w:rPr>
          <w:rFonts w:ascii="ArialMT" w:hAnsi="ArialMT"/>
          <w:lang w:eastAsia="en-GB"/>
        </w:rPr>
        <w:t xml:space="preserve">. The State Forest Service, under the Ministry of Agriculture, is the responsible agency for supervising how the provisions of the laws and regulations are observed in forest management irrespective of the ownership type. </w:t>
      </w:r>
      <w:r w:rsidRPr="006D2891">
        <w:rPr>
          <w:rFonts w:ascii="ArialMT" w:hAnsi="ArialMT"/>
          <w:lang w:eastAsia="en-GB"/>
        </w:rPr>
        <w:t>www.vmd.gov.lv</w:t>
      </w:r>
      <w:r w:rsidRPr="00DB62B6">
        <w:rPr>
          <w:rFonts w:ascii="ArialMT" w:hAnsi="ArialMT"/>
          <w:lang w:eastAsia="en-GB"/>
        </w:rPr>
        <w:t xml:space="preserve">. State-owned forests are managed by Stock Company “Latvian State Forests”, which was established in 1999. It implements the state’s interests in terms of preserving and increasing the value of the forest and enhancing the contributions of the forest to the national economy. </w:t>
      </w:r>
    </w:p>
    <w:p w14:paraId="23755CC0" w14:textId="77777777" w:rsidR="00833300" w:rsidRPr="006D2891" w:rsidRDefault="00833300" w:rsidP="004534EF">
      <w:pPr>
        <w:shd w:val="clear" w:color="auto" w:fill="FFFFFF"/>
        <w:spacing w:before="100" w:beforeAutospacing="1" w:after="100" w:afterAutospacing="1"/>
        <w:jc w:val="both"/>
        <w:rPr>
          <w:rFonts w:ascii="ArialMT" w:hAnsi="ArialMT"/>
          <w:lang w:eastAsia="en-GB"/>
        </w:rPr>
      </w:pPr>
      <w:r w:rsidRPr="006D2891">
        <w:rPr>
          <w:rFonts w:ascii="ArialMT" w:hAnsi="ArialMT"/>
          <w:lang w:eastAsia="en-GB"/>
        </w:rPr>
        <w:t>Limitations on economic activity apply to 28,2% of Latvia’s forests at this time, and most of this territory is owned by the state. 683 especially protected environmental territories have been set aside to protect nature. Many are included in the unified and pan-European NATURA 2000 network of protected territories.</w:t>
      </w:r>
    </w:p>
    <w:p w14:paraId="6873F63B" w14:textId="77777777" w:rsidR="00833300" w:rsidRPr="006D2891" w:rsidRDefault="00833300" w:rsidP="004534EF">
      <w:pPr>
        <w:shd w:val="clear" w:color="auto" w:fill="FFFFFF"/>
        <w:spacing w:before="100" w:beforeAutospacing="1" w:after="100" w:afterAutospacing="1"/>
        <w:jc w:val="both"/>
        <w:rPr>
          <w:rFonts w:ascii="ArialMT" w:hAnsi="ArialMT"/>
          <w:lang w:eastAsia="en-GB"/>
        </w:rPr>
      </w:pPr>
      <w:r w:rsidRPr="006D2891">
        <w:rPr>
          <w:rFonts w:ascii="ArialMT" w:hAnsi="ArialMT"/>
          <w:lang w:eastAsia="en-GB"/>
        </w:rPr>
        <w:t>There are various restrictions on economic activity in the specially protected areas, ranging from a complete ban on forestry throughout the calendar year to a ban on tree felling in certain months of the year or on specific conditions for felling. Overall, in around 13.5% of Latvia’s forests there are some form of forest management restrictions in place, in 3.4% of these areas all forest management activities are prohibited.</w:t>
      </w:r>
    </w:p>
    <w:p w14:paraId="43BA3663" w14:textId="77777777" w:rsidR="00833300" w:rsidRPr="006D2891" w:rsidRDefault="00833300" w:rsidP="004534EF">
      <w:pPr>
        <w:shd w:val="clear" w:color="auto" w:fill="FFFFFF"/>
        <w:spacing w:before="100" w:beforeAutospacing="1" w:after="100" w:afterAutospacing="1"/>
        <w:jc w:val="both"/>
        <w:rPr>
          <w:rFonts w:ascii="ArialMT" w:hAnsi="ArialMT"/>
          <w:lang w:eastAsia="en-GB"/>
        </w:rPr>
      </w:pPr>
      <w:r w:rsidRPr="00DB62B6">
        <w:rPr>
          <w:rFonts w:ascii="ArialMT" w:hAnsi="ArialMT"/>
          <w:lang w:eastAsia="en-GB"/>
        </w:rPr>
        <w:t>Due to the dramatic increase in forest cover in the last 100 years, the current proportion of old-grow</w:t>
      </w:r>
      <w:r>
        <w:rPr>
          <w:rFonts w:ascii="ArialMT" w:hAnsi="ArialMT"/>
          <w:lang w:eastAsia="en-GB"/>
        </w:rPr>
        <w:t>th forests in Latvia is low</w:t>
      </w:r>
      <w:r w:rsidRPr="006D2891">
        <w:rPr>
          <w:rFonts w:ascii="ArialMT" w:hAnsi="ArialMT"/>
          <w:lang w:eastAsia="en-GB"/>
        </w:rPr>
        <w:t xml:space="preserve"> and</w:t>
      </w:r>
      <w:r w:rsidRPr="00DB62B6">
        <w:rPr>
          <w:rFonts w:ascii="ArialMT" w:hAnsi="ArialMT"/>
          <w:lang w:eastAsia="en-GB"/>
        </w:rPr>
        <w:t xml:space="preserve"> as such, a major challenge of forest conservation in Latvia is to ensure that such old- growth forests and features are protected and allowed to develop. </w:t>
      </w:r>
      <w:r w:rsidRPr="006D2891">
        <w:rPr>
          <w:rFonts w:ascii="ArialMT" w:hAnsi="ArialMT"/>
          <w:lang w:eastAsia="en-GB"/>
        </w:rPr>
        <w:t xml:space="preserve">www.lvm.lv </w:t>
      </w:r>
    </w:p>
    <w:p w14:paraId="59C53E98" w14:textId="77777777" w:rsidR="00833300" w:rsidRPr="006D2891" w:rsidRDefault="00833300" w:rsidP="004534EF">
      <w:pPr>
        <w:shd w:val="clear" w:color="auto" w:fill="FFFFFF"/>
        <w:spacing w:before="100" w:beforeAutospacing="1" w:after="100" w:afterAutospacing="1"/>
        <w:jc w:val="both"/>
        <w:rPr>
          <w:rFonts w:ascii="ArialMT" w:hAnsi="ArialMT"/>
          <w:lang w:eastAsia="en-GB"/>
        </w:rPr>
      </w:pPr>
      <w:r w:rsidRPr="006D2891">
        <w:rPr>
          <w:rFonts w:ascii="ArialMT" w:hAnsi="ArialMT"/>
          <w:lang w:eastAsia="en-GB"/>
        </w:rPr>
        <w:t xml:space="preserve">According to the State Forest Service data, the total growing stock volume was 682 million m3 in 2019. Latvian forest land consists of: </w:t>
      </w:r>
    </w:p>
    <w:p w14:paraId="7EFF23C2" w14:textId="77777777" w:rsidR="00833300" w:rsidRPr="00370593" w:rsidRDefault="00833300" w:rsidP="00833300">
      <w:pPr>
        <w:pStyle w:val="prastasiniatinklio"/>
        <w:shd w:val="clear" w:color="auto" w:fill="FFFFFF"/>
        <w:rPr>
          <w:rFonts w:ascii="Arial" w:hAnsi="Arial" w:cs="Arial"/>
          <w:sz w:val="20"/>
          <w:szCs w:val="20"/>
        </w:rPr>
      </w:pPr>
      <w:r w:rsidRPr="00370593">
        <w:rPr>
          <w:rFonts w:ascii="Arial" w:hAnsi="Arial" w:cs="Arial"/>
          <w:b/>
          <w:bCs/>
          <w:sz w:val="20"/>
          <w:szCs w:val="20"/>
        </w:rPr>
        <w:t xml:space="preserve">Forest land consists of: </w:t>
      </w:r>
    </w:p>
    <w:p w14:paraId="1D0BC1D0"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rPr>
        <w:t xml:space="preserve">Forests 3.04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xml:space="preserve">. ha (90.6%); </w:t>
      </w:r>
    </w:p>
    <w:p w14:paraId="6717179C"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lang w:val="lv-LV"/>
        </w:rPr>
        <w:lastRenderedPageBreak/>
        <w:t>Marshes</w:t>
      </w:r>
      <w:r w:rsidRPr="006D2891">
        <w:rPr>
          <w:rFonts w:ascii="Arial" w:hAnsi="Arial" w:cs="Arial"/>
          <w:color w:val="000000"/>
          <w:sz w:val="20"/>
          <w:szCs w:val="20"/>
        </w:rPr>
        <w:t xml:space="preserve"> 0.17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xml:space="preserve">. ha (5.1%); </w:t>
      </w:r>
    </w:p>
    <w:p w14:paraId="7BF1ADB6"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rPr>
        <w:t xml:space="preserve">Glades 0.031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xml:space="preserve">. ha (0.9%); </w:t>
      </w:r>
    </w:p>
    <w:p w14:paraId="01A20A7E"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lang w:val="lv-LV"/>
        </w:rPr>
        <w:t>Flooded areas</w:t>
      </w:r>
      <w:r w:rsidRPr="006D2891">
        <w:rPr>
          <w:rFonts w:ascii="Arial" w:hAnsi="Arial" w:cs="Arial"/>
          <w:color w:val="000000"/>
          <w:sz w:val="20"/>
          <w:szCs w:val="20"/>
        </w:rPr>
        <w:t xml:space="preserve"> 0.017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xml:space="preserve">. ha (0.5%); </w:t>
      </w:r>
    </w:p>
    <w:p w14:paraId="4079427D"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lang w:val="lv-LV"/>
        </w:rPr>
        <w:t>Objects of infrastructure</w:t>
      </w:r>
      <w:r w:rsidRPr="006D2891">
        <w:rPr>
          <w:rFonts w:ascii="Arial" w:hAnsi="Arial" w:cs="Arial"/>
          <w:color w:val="000000"/>
          <w:sz w:val="20"/>
          <w:szCs w:val="20"/>
        </w:rPr>
        <w:t xml:space="preserve"> 0.081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xml:space="preserve">. ha (2.4%); </w:t>
      </w:r>
    </w:p>
    <w:p w14:paraId="06F89087" w14:textId="77777777" w:rsidR="00833300" w:rsidRPr="006D2891" w:rsidRDefault="00833300" w:rsidP="00833300">
      <w:pPr>
        <w:pStyle w:val="prastasiniatinklio"/>
        <w:numPr>
          <w:ilvl w:val="0"/>
          <w:numId w:val="26"/>
        </w:numPr>
        <w:shd w:val="clear" w:color="auto" w:fill="FFFFFF"/>
        <w:rPr>
          <w:rFonts w:ascii="Arial" w:hAnsi="Arial" w:cs="Arial"/>
          <w:color w:val="000000"/>
          <w:sz w:val="20"/>
          <w:szCs w:val="20"/>
        </w:rPr>
      </w:pPr>
      <w:r w:rsidRPr="006D2891">
        <w:rPr>
          <w:rFonts w:ascii="Arial" w:hAnsi="Arial" w:cs="Arial"/>
          <w:color w:val="000000"/>
          <w:sz w:val="20"/>
          <w:szCs w:val="20"/>
        </w:rPr>
        <w:t xml:space="preserve">Other forest land 0.017 </w:t>
      </w:r>
      <w:proofErr w:type="spellStart"/>
      <w:r w:rsidRPr="006D2891">
        <w:rPr>
          <w:rFonts w:ascii="Arial" w:hAnsi="Arial" w:cs="Arial"/>
          <w:color w:val="000000"/>
          <w:sz w:val="20"/>
          <w:szCs w:val="20"/>
        </w:rPr>
        <w:t>mln</w:t>
      </w:r>
      <w:proofErr w:type="spellEnd"/>
      <w:r w:rsidRPr="006D2891">
        <w:rPr>
          <w:rFonts w:ascii="Arial" w:hAnsi="Arial" w:cs="Arial"/>
          <w:color w:val="000000"/>
          <w:sz w:val="20"/>
          <w:szCs w:val="20"/>
        </w:rPr>
        <w:t>. ha (0.5%).</w:t>
      </w:r>
    </w:p>
    <w:p w14:paraId="08CD4531" w14:textId="77777777" w:rsidR="00833300" w:rsidRPr="00370593" w:rsidRDefault="00833300" w:rsidP="00833300">
      <w:pPr>
        <w:pStyle w:val="prastasiniatinklio"/>
        <w:shd w:val="clear" w:color="auto" w:fill="FFFFFF"/>
        <w:ind w:left="720"/>
        <w:rPr>
          <w:rFonts w:ascii="Arial" w:hAnsi="Arial" w:cs="Arial"/>
          <w:sz w:val="20"/>
          <w:szCs w:val="20"/>
        </w:rPr>
      </w:pPr>
      <w:r w:rsidRPr="00370593">
        <w:rPr>
          <w:rFonts w:ascii="Arial" w:hAnsi="Arial" w:cs="Arial"/>
          <w:sz w:val="20"/>
          <w:szCs w:val="20"/>
        </w:rPr>
        <w:t>State F</w:t>
      </w:r>
      <w:r>
        <w:rPr>
          <w:rFonts w:ascii="Arial" w:hAnsi="Arial" w:cs="Arial"/>
          <w:sz w:val="20"/>
          <w:szCs w:val="20"/>
        </w:rPr>
        <w:t>orest Services: vmd.gov.lv, 201</w:t>
      </w:r>
      <w:r>
        <w:rPr>
          <w:rFonts w:ascii="Arial" w:hAnsi="Arial" w:cs="Arial"/>
          <w:sz w:val="20"/>
          <w:szCs w:val="20"/>
          <w:lang w:val="lv-LV"/>
        </w:rPr>
        <w:t>9</w:t>
      </w:r>
      <w:r w:rsidRPr="00370593">
        <w:rPr>
          <w:rFonts w:ascii="Arial" w:hAnsi="Arial" w:cs="Arial"/>
          <w:sz w:val="20"/>
          <w:szCs w:val="20"/>
        </w:rPr>
        <w:t xml:space="preserve">. </w:t>
      </w:r>
    </w:p>
    <w:p w14:paraId="45E41A7A" w14:textId="77777777" w:rsidR="00833300" w:rsidRPr="004534EF" w:rsidRDefault="00833300" w:rsidP="00833300">
      <w:pPr>
        <w:pStyle w:val="prastasiniatinklio"/>
        <w:shd w:val="clear" w:color="auto" w:fill="FFFFFF"/>
        <w:rPr>
          <w:rFonts w:ascii="Arial" w:hAnsi="Arial" w:cs="Arial"/>
          <w:sz w:val="20"/>
          <w:szCs w:val="20"/>
        </w:rPr>
      </w:pPr>
      <w:r w:rsidRPr="004534EF">
        <w:rPr>
          <w:rFonts w:ascii="Arial" w:hAnsi="Arial" w:cs="Arial"/>
          <w:b/>
          <w:bCs/>
          <w:sz w:val="20"/>
          <w:szCs w:val="20"/>
        </w:rPr>
        <w:t xml:space="preserve">The field of forestry </w:t>
      </w:r>
    </w:p>
    <w:p w14:paraId="5AD8A491" w14:textId="77777777" w:rsidR="00833300" w:rsidRPr="00370593" w:rsidRDefault="00833300" w:rsidP="004534EF">
      <w:pPr>
        <w:pStyle w:val="prastasiniatinklio"/>
        <w:shd w:val="clear" w:color="auto" w:fill="FFFFFF"/>
        <w:spacing w:before="0" w:beforeAutospacing="0" w:after="0" w:afterAutospacing="0" w:line="312" w:lineRule="auto"/>
        <w:jc w:val="both"/>
        <w:rPr>
          <w:rFonts w:ascii="Arial" w:hAnsi="Arial" w:cs="Arial"/>
          <w:sz w:val="20"/>
          <w:szCs w:val="20"/>
        </w:rPr>
      </w:pPr>
      <w:r>
        <w:rPr>
          <w:rFonts w:ascii="Arial" w:hAnsi="Arial" w:cs="Arial"/>
          <w:sz w:val="20"/>
          <w:szCs w:val="20"/>
          <w:lang w:val="lv-LV"/>
        </w:rPr>
        <w:t>I</w:t>
      </w:r>
      <w:r w:rsidRPr="00370593">
        <w:rPr>
          <w:rFonts w:ascii="Arial" w:hAnsi="Arial" w:cs="Arial"/>
          <w:sz w:val="20"/>
          <w:szCs w:val="20"/>
        </w:rPr>
        <w:t>n Latvia, the field of forestry is supervised by the Ministry of Agriculture, which in cooperation with stakeholders of the sphere develops forest policy, development strategy of the field, as well as drafts of legislative acts concerning forest management, use of forest resources, nature protection and hunting (</w:t>
      </w:r>
      <w:r w:rsidRPr="00370593">
        <w:rPr>
          <w:rFonts w:ascii="Arial" w:hAnsi="Arial" w:cs="Arial"/>
          <w:color w:val="0A6D3D"/>
          <w:sz w:val="20"/>
          <w:szCs w:val="20"/>
        </w:rPr>
        <w:t>www.zm.gov.lv</w:t>
      </w:r>
      <w:r w:rsidRPr="00370593">
        <w:rPr>
          <w:rFonts w:ascii="Arial" w:hAnsi="Arial" w:cs="Arial"/>
          <w:sz w:val="20"/>
          <w:szCs w:val="20"/>
        </w:rPr>
        <w:t xml:space="preserve">). Implementation of requirements of the national law and regulations notwithstanding the type of tenure is carried out by the State Forest Service under the Ministry of Agriculture (State Forest Services: </w:t>
      </w:r>
      <w:r w:rsidRPr="00370593">
        <w:rPr>
          <w:rFonts w:ascii="Arial" w:hAnsi="Arial" w:cs="Arial"/>
          <w:color w:val="0A6D3D"/>
          <w:sz w:val="20"/>
          <w:szCs w:val="20"/>
        </w:rPr>
        <w:t>www.vmd.gov.lv</w:t>
      </w:r>
      <w:r w:rsidRPr="00370593">
        <w:rPr>
          <w:rFonts w:ascii="Arial" w:hAnsi="Arial" w:cs="Arial"/>
          <w:sz w:val="20"/>
          <w:szCs w:val="20"/>
        </w:rPr>
        <w:t xml:space="preserve">). Management of the state-owned forests is performed by the </w:t>
      </w:r>
      <w:r w:rsidRPr="00370593">
        <w:rPr>
          <w:rFonts w:ascii="Arial" w:hAnsi="Arial" w:cs="Arial"/>
          <w:i/>
          <w:iCs/>
          <w:sz w:val="20"/>
          <w:szCs w:val="20"/>
        </w:rPr>
        <w:t>Joint Stock Company “Latvia’s State Forests”</w:t>
      </w:r>
      <w:r w:rsidRPr="00370593">
        <w:rPr>
          <w:rFonts w:ascii="Arial" w:hAnsi="Arial" w:cs="Arial"/>
          <w:sz w:val="20"/>
          <w:szCs w:val="20"/>
        </w:rPr>
        <w:t>, established in 1999. The enterprise ensures implementation of the best interests of the state by preserving value of the forest and increasing the share of forest in the national economy (</w:t>
      </w:r>
      <w:r w:rsidRPr="00370593">
        <w:rPr>
          <w:rFonts w:ascii="Arial" w:hAnsi="Arial" w:cs="Arial"/>
          <w:color w:val="0A6D3D"/>
          <w:sz w:val="20"/>
          <w:szCs w:val="20"/>
        </w:rPr>
        <w:t>www.lvm.lv</w:t>
      </w:r>
      <w:r w:rsidRPr="00370593">
        <w:rPr>
          <w:rFonts w:ascii="Arial" w:hAnsi="Arial" w:cs="Arial"/>
          <w:sz w:val="20"/>
          <w:szCs w:val="20"/>
        </w:rPr>
        <w:t xml:space="preserve">). </w:t>
      </w:r>
    </w:p>
    <w:p w14:paraId="442E3E3E" w14:textId="77777777" w:rsidR="00833300" w:rsidRPr="00370593" w:rsidRDefault="00833300" w:rsidP="00833300">
      <w:pPr>
        <w:pStyle w:val="prastasiniatinklio"/>
        <w:shd w:val="clear" w:color="auto" w:fill="FFFFFF"/>
        <w:rPr>
          <w:rFonts w:ascii="Arial" w:hAnsi="Arial" w:cs="Arial"/>
          <w:sz w:val="20"/>
          <w:szCs w:val="20"/>
        </w:rPr>
      </w:pPr>
      <w:r w:rsidRPr="00370593">
        <w:rPr>
          <w:rFonts w:ascii="Arial" w:hAnsi="Arial" w:cs="Arial"/>
          <w:sz w:val="20"/>
          <w:szCs w:val="20"/>
        </w:rPr>
        <w:t xml:space="preserve">Export yielded </w:t>
      </w:r>
      <w:r>
        <w:rPr>
          <w:rFonts w:ascii="Arial" w:hAnsi="Arial" w:cs="Arial"/>
          <w:sz w:val="20"/>
          <w:szCs w:val="20"/>
          <w:lang w:val="lv-LV"/>
        </w:rPr>
        <w:t>2,645</w:t>
      </w:r>
      <w:r>
        <w:rPr>
          <w:rFonts w:ascii="Arial" w:hAnsi="Arial" w:cs="Arial"/>
          <w:sz w:val="20"/>
          <w:szCs w:val="20"/>
        </w:rPr>
        <w:t xml:space="preserve"> billion euro (approx. 2</w:t>
      </w:r>
      <w:r>
        <w:rPr>
          <w:rFonts w:ascii="Arial" w:hAnsi="Arial" w:cs="Arial"/>
          <w:sz w:val="20"/>
          <w:szCs w:val="20"/>
          <w:lang w:val="lv-LV"/>
        </w:rPr>
        <w:t>1%</w:t>
      </w:r>
      <w:r>
        <w:rPr>
          <w:rFonts w:ascii="Arial" w:hAnsi="Arial" w:cs="Arial"/>
          <w:sz w:val="20"/>
          <w:szCs w:val="20"/>
        </w:rPr>
        <w:t xml:space="preserve"> of </w:t>
      </w:r>
      <w:r>
        <w:rPr>
          <w:rFonts w:ascii="Arial" w:hAnsi="Arial" w:cs="Arial"/>
          <w:sz w:val="20"/>
          <w:szCs w:val="20"/>
          <w:lang w:val="lv-LV"/>
        </w:rPr>
        <w:t xml:space="preserve">all exports </w:t>
      </w:r>
      <w:r>
        <w:rPr>
          <w:rFonts w:ascii="Arial" w:hAnsi="Arial" w:cs="Arial"/>
          <w:sz w:val="20"/>
          <w:szCs w:val="20"/>
        </w:rPr>
        <w:t>in 201</w:t>
      </w:r>
      <w:r>
        <w:rPr>
          <w:rFonts w:ascii="Arial" w:hAnsi="Arial" w:cs="Arial"/>
          <w:sz w:val="20"/>
          <w:szCs w:val="20"/>
          <w:lang w:val="lv-LV"/>
        </w:rPr>
        <w:t>8</w:t>
      </w:r>
      <w:r w:rsidRPr="00370593">
        <w:rPr>
          <w:rFonts w:ascii="Arial" w:hAnsi="Arial" w:cs="Arial"/>
          <w:sz w:val="20"/>
          <w:szCs w:val="20"/>
        </w:rPr>
        <w:t xml:space="preserve">). </w:t>
      </w:r>
    </w:p>
    <w:p w14:paraId="3D16BC1F" w14:textId="77777777" w:rsidR="00833300" w:rsidRPr="004534EF" w:rsidRDefault="00833300" w:rsidP="00833300">
      <w:pPr>
        <w:shd w:val="clear" w:color="auto" w:fill="FFFFFF"/>
        <w:spacing w:before="100" w:beforeAutospacing="1" w:after="100" w:afterAutospacing="1"/>
        <w:rPr>
          <w:rFonts w:ascii="Times New Roman" w:hAnsi="Times New Roman"/>
          <w:lang w:eastAsia="en-GB"/>
        </w:rPr>
      </w:pPr>
      <w:r w:rsidRPr="004534EF">
        <w:rPr>
          <w:rFonts w:cs="Arial"/>
          <w:b/>
          <w:bCs/>
          <w:lang w:eastAsia="en-GB"/>
        </w:rPr>
        <w:t xml:space="preserve">Socio-Economic setting </w:t>
      </w:r>
    </w:p>
    <w:p w14:paraId="2C3BC4CF" w14:textId="77777777" w:rsidR="00833300" w:rsidRPr="009907C8" w:rsidRDefault="00833300" w:rsidP="004534EF">
      <w:pPr>
        <w:shd w:val="clear" w:color="auto" w:fill="FFFFFF"/>
        <w:spacing w:before="100" w:beforeAutospacing="1" w:after="100" w:afterAutospacing="1"/>
        <w:jc w:val="both"/>
        <w:rPr>
          <w:rFonts w:cs="Arial"/>
          <w:lang w:eastAsia="en-GB"/>
        </w:rPr>
      </w:pPr>
      <w:r w:rsidRPr="009907C8">
        <w:rPr>
          <w:rFonts w:cs="Arial"/>
          <w:lang w:eastAsia="en-GB"/>
        </w:rPr>
        <w:t xml:space="preserve">According to the Latvian Ministry of Agriculture, the forest sector is one of the cornerstones of the national economy at this time. Forestry, wood processing and furniture manufacturing represented 5,1% of GDP in 2018, while exports amounted to EUR 2,645 billion – 21% of all exports. There is no parish in Latvia with no larger or smaller wood processing company. Often these are the most important employers in the surrounding area, thus being the main pillar of support for local economies and residents. </w:t>
      </w:r>
    </w:p>
    <w:p w14:paraId="1104777A" w14:textId="76C8A2DD" w:rsidR="00833300" w:rsidRPr="004534EF" w:rsidRDefault="00833300" w:rsidP="004534EF">
      <w:pPr>
        <w:shd w:val="clear" w:color="auto" w:fill="FFFFFF"/>
        <w:spacing w:before="100" w:beforeAutospacing="1" w:after="100" w:afterAutospacing="1"/>
        <w:jc w:val="both"/>
        <w:rPr>
          <w:rFonts w:cs="Arial"/>
          <w:lang w:eastAsia="en-GB"/>
        </w:rPr>
      </w:pPr>
      <w:r w:rsidRPr="009907C8">
        <w:rPr>
          <w:rFonts w:cs="Arial"/>
          <w:lang w:eastAsia="en-GB"/>
        </w:rPr>
        <w:t xml:space="preserve">The forest industry has always been Latvia’s export leader. About 71 % of forestry-sector output is exported. The foreign trade balance of the Latvian woodworking industry is positive, having reached EUR 1.7 billion in 2018. In 2018, the value of forest product exports was EUR 2.645 billion, 17 % higher than in 2017, while the value of forest products import was EUR 939 million. The main export destinations traditionally are the EU countries: </w:t>
      </w:r>
      <w:proofErr w:type="gramStart"/>
      <w:r w:rsidRPr="009907C8">
        <w:rPr>
          <w:rFonts w:cs="Arial"/>
          <w:lang w:eastAsia="en-GB"/>
        </w:rPr>
        <w:t>the</w:t>
      </w:r>
      <w:proofErr w:type="gramEnd"/>
      <w:r w:rsidRPr="009907C8">
        <w:rPr>
          <w:rFonts w:cs="Arial"/>
          <w:lang w:eastAsia="en-GB"/>
        </w:rPr>
        <w:t xml:space="preserve"> United Kingdom, Germany, and Sweden that together account for more than 40% of Latvia’s wooden product exports</w:t>
      </w:r>
      <w:r w:rsidR="004534EF">
        <w:rPr>
          <w:rFonts w:cs="Arial"/>
          <w:lang w:eastAsia="en-GB"/>
        </w:rPr>
        <w:t>.</w:t>
      </w:r>
    </w:p>
    <w:p w14:paraId="73683213" w14:textId="77777777" w:rsidR="00833300" w:rsidRPr="004534EF" w:rsidRDefault="00833300" w:rsidP="00833300">
      <w:pPr>
        <w:pStyle w:val="prastasiniatinklio"/>
        <w:shd w:val="clear" w:color="auto" w:fill="FFFFFF"/>
        <w:rPr>
          <w:rFonts w:ascii="Arial" w:hAnsi="Arial" w:cs="Arial"/>
          <w:sz w:val="20"/>
          <w:szCs w:val="20"/>
        </w:rPr>
      </w:pPr>
      <w:r w:rsidRPr="004534EF">
        <w:rPr>
          <w:rFonts w:ascii="Arial" w:hAnsi="Arial" w:cs="Arial"/>
          <w:b/>
          <w:bCs/>
          <w:sz w:val="20"/>
          <w:szCs w:val="20"/>
        </w:rPr>
        <w:t xml:space="preserve">Biological diversity </w:t>
      </w:r>
    </w:p>
    <w:p w14:paraId="7F55E9ED" w14:textId="77777777" w:rsidR="00833300" w:rsidRPr="004B6FE5" w:rsidRDefault="00833300" w:rsidP="004534EF">
      <w:pPr>
        <w:shd w:val="clear" w:color="auto" w:fill="FFFFFF"/>
        <w:spacing w:before="100" w:beforeAutospacing="1" w:after="100" w:afterAutospacing="1"/>
        <w:jc w:val="both"/>
        <w:rPr>
          <w:rFonts w:ascii="Times New Roman" w:hAnsi="Times New Roman" w:cs="Arial"/>
          <w:lang w:eastAsia="en-GB"/>
        </w:rPr>
      </w:pPr>
      <w:r w:rsidRPr="004B6FE5">
        <w:rPr>
          <w:rFonts w:cs="Arial"/>
          <w:lang w:eastAsia="en-GB"/>
        </w:rPr>
        <w:t xml:space="preserve">In historical terms, the intensive use of Latvia’s forests for economic purposes began comparatively later than in many other European countries, and that has allowed us to preserve extensive biological diversity. Limitations on economic activity apply to 28,2% of Latvia’s forests at this time, and most of this territory is owned by the state. 683 especially protected environmental territories have been set aside to protect nature. Many are included in the unified and pan-European NATURA 2000 network of protected territories. </w:t>
      </w:r>
    </w:p>
    <w:p w14:paraId="1DFC2003" w14:textId="77777777" w:rsidR="00833300" w:rsidRPr="004B6FE5" w:rsidRDefault="00833300" w:rsidP="004534EF">
      <w:pPr>
        <w:shd w:val="clear" w:color="auto" w:fill="FFFFFF"/>
        <w:spacing w:before="100" w:beforeAutospacing="1" w:after="100" w:afterAutospacing="1"/>
        <w:jc w:val="both"/>
        <w:rPr>
          <w:rFonts w:cs="Arial"/>
          <w:lang w:eastAsia="en-GB"/>
        </w:rPr>
      </w:pPr>
      <w:r w:rsidRPr="004B6FE5">
        <w:rPr>
          <w:rFonts w:cs="Arial"/>
          <w:lang w:eastAsia="en-GB"/>
        </w:rPr>
        <w:t>In order to protect highly endangered species and biotopes located without the designated protected areas, if a functional zone does not provide that, micro-reserves are established. In 2018, the State Forest Servi</w:t>
      </w:r>
      <w:r>
        <w:rPr>
          <w:rFonts w:cs="Arial"/>
          <w:lang w:eastAsia="en-GB"/>
        </w:rPr>
        <w:t>ce has established and maintain</w:t>
      </w:r>
      <w:r>
        <w:rPr>
          <w:rFonts w:cs="Arial"/>
          <w:lang w:val="lv-LV" w:eastAsia="en-GB"/>
        </w:rPr>
        <w:t>ed</w:t>
      </w:r>
      <w:r w:rsidRPr="004B6FE5">
        <w:rPr>
          <w:rFonts w:cs="Arial"/>
          <w:lang w:eastAsia="en-GB"/>
        </w:rPr>
        <w:t xml:space="preserve"> 2417 micro-reserves in forest lands with a total area of 43.7 thousand. ha, of which 91% of micro-restricted areas are in state forests, 7% - in private forests and 2% - in municipal forests. Identification and protection planning of biologically valuable forest stands is carried out continuously. </w:t>
      </w:r>
    </w:p>
    <w:p w14:paraId="6C64D0C1" w14:textId="77777777" w:rsidR="00833300" w:rsidRPr="004B6FE5" w:rsidRDefault="00833300" w:rsidP="004534EF">
      <w:pPr>
        <w:shd w:val="clear" w:color="auto" w:fill="FFFFFF"/>
        <w:spacing w:before="100" w:beforeAutospacing="1" w:after="100" w:afterAutospacing="1"/>
        <w:jc w:val="both"/>
        <w:rPr>
          <w:rFonts w:cs="Arial"/>
          <w:lang w:eastAsia="en-GB"/>
        </w:rPr>
      </w:pPr>
      <w:r w:rsidRPr="004B6FE5">
        <w:rPr>
          <w:rFonts w:cs="Arial"/>
          <w:lang w:eastAsia="en-GB"/>
        </w:rPr>
        <w:lastRenderedPageBreak/>
        <w:t xml:space="preserve">Moreover, there are national laws in place designed for the preservation of biological diversity and general nature protection requirements must be followed during the forest management activities. These are binding to all forest managers. These requirements stipulate that selected old and large trees, dead wood, underwood trees and shrubs, land cover around wet micro-lowlands (terrain depressions) are to be preserved at felling, thus providing habitat for many organisms. </w:t>
      </w:r>
    </w:p>
    <w:p w14:paraId="72A968C2" w14:textId="77777777" w:rsidR="00833300" w:rsidRPr="00370593" w:rsidRDefault="00833300" w:rsidP="004534EF">
      <w:pPr>
        <w:shd w:val="clear" w:color="auto" w:fill="FFFFFF"/>
        <w:spacing w:before="100" w:beforeAutospacing="1" w:after="100" w:afterAutospacing="1"/>
        <w:jc w:val="both"/>
        <w:rPr>
          <w:rFonts w:cs="Arial"/>
          <w:lang w:eastAsia="en-GB"/>
        </w:rPr>
      </w:pPr>
      <w:r w:rsidRPr="00370593">
        <w:rPr>
          <w:rFonts w:cs="Arial"/>
          <w:lang w:eastAsia="en-GB"/>
        </w:rPr>
        <w:t xml:space="preserve">Latvia has been a signatory of the CITES Convention since 1997. CITES requirements are respected in forest management, although there are no species included in the CITES lists in Latvia. </w:t>
      </w:r>
    </w:p>
    <w:p w14:paraId="6824C300" w14:textId="77777777" w:rsidR="00833300" w:rsidRPr="004534EF" w:rsidRDefault="00833300" w:rsidP="00833300">
      <w:pPr>
        <w:shd w:val="clear" w:color="auto" w:fill="FFFFFF"/>
        <w:spacing w:before="100" w:beforeAutospacing="1" w:after="100" w:afterAutospacing="1"/>
        <w:rPr>
          <w:rFonts w:cs="Arial"/>
          <w:lang w:eastAsia="en-GB"/>
        </w:rPr>
      </w:pPr>
      <w:r w:rsidRPr="004534EF">
        <w:rPr>
          <w:rFonts w:cs="Arial"/>
          <w:b/>
          <w:bCs/>
          <w:lang w:eastAsia="en-GB"/>
        </w:rPr>
        <w:t xml:space="preserve">Forest and community </w:t>
      </w:r>
    </w:p>
    <w:p w14:paraId="6559BFD3" w14:textId="77777777" w:rsidR="00833300" w:rsidRPr="00370593" w:rsidRDefault="00833300" w:rsidP="004534EF">
      <w:pPr>
        <w:shd w:val="clear" w:color="auto" w:fill="FFFFFF"/>
        <w:spacing w:before="100" w:beforeAutospacing="1" w:after="100" w:afterAutospacing="1"/>
        <w:jc w:val="both"/>
        <w:rPr>
          <w:rFonts w:cs="Arial"/>
          <w:lang w:eastAsia="en-GB"/>
        </w:rPr>
      </w:pPr>
      <w:r w:rsidRPr="004B6FE5">
        <w:rPr>
          <w:rFonts w:cs="Arial"/>
          <w:lang w:eastAsia="en-GB"/>
        </w:rPr>
        <w:t>Areas where recreation is one of the main forest management objectives add up to 8 % of the total forest area or 272 960 ha (2019).</w:t>
      </w:r>
      <w:r w:rsidRPr="00370593">
        <w:rPr>
          <w:rFonts w:cs="Arial"/>
          <w:lang w:eastAsia="en-GB"/>
        </w:rPr>
        <w:t xml:space="preserve"> Observation towers, educational trails, natural objects of culture history value, picnic venues: they are just a few of recreational infrastructure objects available to everyone free of charge. Special attention is devoted to creation of such areas in state-owned forests. Recreational forest areas include national parks (excluding strictly protected areas), nature parks, protected landscape areas, protected dendrological objects, protected geological and geomorphologic objects, nature parks of local significance, the Baltic Sea dune protection zone, protective zones around cities and towns, forests within administrative territory of cities and towns. Management and governance of specially protected natural areas in Latvia is co-ordinated by the Nature Conservation Agency under the Ministry for Environmental Protection and Regional Development. </w:t>
      </w:r>
    </w:p>
    <w:p w14:paraId="3F20DFEA" w14:textId="77777777" w:rsidR="00833300" w:rsidRPr="00BC5F6B" w:rsidRDefault="00833300" w:rsidP="00833300">
      <w:pPr>
        <w:shd w:val="clear" w:color="auto" w:fill="FFFFFF"/>
        <w:spacing w:before="100" w:beforeAutospacing="1" w:after="100" w:afterAutospacing="1"/>
        <w:rPr>
          <w:rFonts w:cs="Arial"/>
          <w:color w:val="6B9C30"/>
          <w:lang w:eastAsia="en-GB"/>
        </w:rPr>
      </w:pPr>
      <w:r w:rsidRPr="004534EF">
        <w:rPr>
          <w:rFonts w:cs="Arial"/>
          <w:b/>
          <w:bCs/>
          <w:lang w:eastAsia="en-GB"/>
        </w:rPr>
        <w:t>Certification</w:t>
      </w:r>
      <w:r w:rsidRPr="00BC5F6B">
        <w:rPr>
          <w:rFonts w:cs="Arial"/>
          <w:b/>
          <w:bCs/>
          <w:color w:val="6B9C30"/>
          <w:lang w:eastAsia="en-GB"/>
        </w:rPr>
        <w:t xml:space="preserve"> </w:t>
      </w:r>
    </w:p>
    <w:p w14:paraId="6B3ADAD0" w14:textId="77777777" w:rsidR="00833300" w:rsidRPr="00BC5F6B" w:rsidRDefault="00833300" w:rsidP="004534EF">
      <w:pPr>
        <w:shd w:val="clear" w:color="auto" w:fill="FFFFFF"/>
        <w:spacing w:before="100" w:beforeAutospacing="1" w:after="100" w:afterAutospacing="1"/>
        <w:jc w:val="both"/>
        <w:rPr>
          <w:rFonts w:ascii="Times New Roman" w:hAnsi="Times New Roman" w:cs="Arial"/>
          <w:lang w:eastAsia="en-GB"/>
        </w:rPr>
      </w:pPr>
      <w:r w:rsidRPr="00370593">
        <w:rPr>
          <w:rFonts w:cs="Arial"/>
          <w:lang w:eastAsia="en-GB"/>
        </w:rPr>
        <w:t xml:space="preserve">All forest area of </w:t>
      </w:r>
      <w:proofErr w:type="spellStart"/>
      <w:r w:rsidRPr="00370593">
        <w:rPr>
          <w:rFonts w:cs="Arial"/>
          <w:lang w:eastAsia="en-GB"/>
        </w:rPr>
        <w:t>Latvijas</w:t>
      </w:r>
      <w:proofErr w:type="spellEnd"/>
      <w:r w:rsidRPr="00370593">
        <w:rPr>
          <w:rFonts w:cs="Arial"/>
          <w:lang w:eastAsia="en-GB"/>
        </w:rPr>
        <w:t xml:space="preserve"> </w:t>
      </w:r>
      <w:proofErr w:type="spellStart"/>
      <w:r w:rsidRPr="00370593">
        <w:rPr>
          <w:rFonts w:cs="Arial"/>
          <w:lang w:eastAsia="en-GB"/>
        </w:rPr>
        <w:t>Valsts</w:t>
      </w:r>
      <w:proofErr w:type="spellEnd"/>
      <w:r w:rsidRPr="00370593">
        <w:rPr>
          <w:rFonts w:cs="Arial"/>
          <w:lang w:eastAsia="en-GB"/>
        </w:rPr>
        <w:t xml:space="preserve"> </w:t>
      </w:r>
      <w:proofErr w:type="spellStart"/>
      <w:r w:rsidRPr="00370593">
        <w:rPr>
          <w:rFonts w:cs="Arial"/>
          <w:lang w:eastAsia="en-GB"/>
        </w:rPr>
        <w:t>Meži</w:t>
      </w:r>
      <w:proofErr w:type="spellEnd"/>
      <w:r w:rsidRPr="00370593">
        <w:rPr>
          <w:rFonts w:cs="Arial"/>
          <w:lang w:eastAsia="en-GB"/>
        </w:rPr>
        <w:t xml:space="preserve"> as well as some part of forests in priv</w:t>
      </w:r>
      <w:r>
        <w:rPr>
          <w:rFonts w:cs="Arial"/>
          <w:lang w:eastAsia="en-GB"/>
        </w:rPr>
        <w:t xml:space="preserve">ate and other ownership </w:t>
      </w:r>
      <w:r>
        <w:rPr>
          <w:rFonts w:cs="Arial"/>
          <w:lang w:val="lv-LV" w:eastAsia="en-GB"/>
        </w:rPr>
        <w:t xml:space="preserve">are </w:t>
      </w:r>
      <w:r>
        <w:rPr>
          <w:rFonts w:cs="Arial"/>
          <w:lang w:eastAsia="en-GB"/>
        </w:rPr>
        <w:t xml:space="preserve">FSC </w:t>
      </w:r>
      <w:r>
        <w:rPr>
          <w:rFonts w:cs="Arial"/>
          <w:lang w:val="lv-LV" w:eastAsia="en-GB"/>
        </w:rPr>
        <w:t xml:space="preserve">or </w:t>
      </w:r>
      <w:r w:rsidRPr="00370593">
        <w:rPr>
          <w:rFonts w:cs="Arial"/>
          <w:lang w:eastAsia="en-GB"/>
        </w:rPr>
        <w:t xml:space="preserve">PEFC certified. From </w:t>
      </w:r>
      <w:r>
        <w:rPr>
          <w:rFonts w:cs="Arial"/>
          <w:lang w:val="lv-LV" w:eastAsia="en-GB"/>
        </w:rPr>
        <w:t xml:space="preserve">a total </w:t>
      </w:r>
      <w:r w:rsidRPr="00370593">
        <w:rPr>
          <w:rFonts w:cs="Arial"/>
          <w:lang w:eastAsia="en-GB"/>
        </w:rPr>
        <w:t>forest area</w:t>
      </w:r>
      <w:r>
        <w:rPr>
          <w:rFonts w:cs="Arial"/>
          <w:lang w:val="lv-LV" w:eastAsia="en-GB"/>
        </w:rPr>
        <w:t xml:space="preserve"> of</w:t>
      </w:r>
      <w:r w:rsidRPr="00370593">
        <w:rPr>
          <w:rFonts w:cs="Arial"/>
          <w:lang w:eastAsia="en-GB"/>
        </w:rPr>
        <w:t xml:space="preserve"> </w:t>
      </w:r>
      <w:r>
        <w:rPr>
          <w:rFonts w:cs="Arial"/>
          <w:lang w:val="en-US"/>
        </w:rPr>
        <w:t xml:space="preserve">3.412 million hectares more than a </w:t>
      </w:r>
      <w:proofErr w:type="spellStart"/>
      <w:r>
        <w:rPr>
          <w:rFonts w:cs="Arial"/>
          <w:lang w:val="en-US"/>
        </w:rPr>
        <w:t>hald</w:t>
      </w:r>
      <w:proofErr w:type="spellEnd"/>
      <w:r>
        <w:rPr>
          <w:rFonts w:cs="Arial"/>
          <w:lang w:val="en-US"/>
        </w:rPr>
        <w:t xml:space="preserve"> of </w:t>
      </w:r>
      <w:r w:rsidRPr="00370593">
        <w:rPr>
          <w:rFonts w:cs="Arial"/>
          <w:lang w:eastAsia="en-GB"/>
        </w:rPr>
        <w:t>Latvian forest are</w:t>
      </w:r>
      <w:r>
        <w:rPr>
          <w:rFonts w:cs="Arial"/>
          <w:lang w:val="lv-LV" w:eastAsia="en-GB"/>
        </w:rPr>
        <w:t>s have been</w:t>
      </w:r>
      <w:r w:rsidRPr="00370593">
        <w:rPr>
          <w:rFonts w:cs="Arial"/>
          <w:lang w:eastAsia="en-GB"/>
        </w:rPr>
        <w:t xml:space="preserve"> certified according to FSC </w:t>
      </w:r>
      <w:r>
        <w:rPr>
          <w:rFonts w:cs="Arial"/>
          <w:lang w:val="lv-LV" w:eastAsia="en-GB"/>
        </w:rPr>
        <w:t xml:space="preserve">or </w:t>
      </w:r>
      <w:r w:rsidRPr="00370593">
        <w:rPr>
          <w:rFonts w:cs="Arial"/>
          <w:lang w:eastAsia="en-GB"/>
        </w:rPr>
        <w:t xml:space="preserve">PEFC certification scheme. Both the FSC and PEFC systems have found their way into Latvia. </w:t>
      </w:r>
    </w:p>
    <w:p w14:paraId="4BE9505A" w14:textId="77777777" w:rsidR="00833300" w:rsidRDefault="00833300" w:rsidP="00833300">
      <w:pPr>
        <w:ind w:firstLine="720"/>
        <w:rPr>
          <w:rFonts w:cs="Arial"/>
        </w:rPr>
      </w:pPr>
    </w:p>
    <w:p w14:paraId="5F57CC99" w14:textId="086B633A" w:rsidR="00547A79" w:rsidRPr="004534EF" w:rsidRDefault="00833300" w:rsidP="004534EF">
      <w:pPr>
        <w:ind w:firstLine="720"/>
        <w:rPr>
          <w:rFonts w:cs="Arial"/>
        </w:rPr>
      </w:pPr>
      <w:r>
        <w:rPr>
          <w:rFonts w:cs="Arial"/>
          <w:noProof/>
          <w:lang w:val="en-US"/>
        </w:rPr>
        <w:lastRenderedPageBreak/>
        <w:drawing>
          <wp:inline distT="0" distB="0" distL="0" distR="0" wp14:anchorId="620E713F" wp14:editId="5F1B6EE1">
            <wp:extent cx="5377815" cy="4758055"/>
            <wp:effectExtent l="0" t="0" r="0" b="0"/>
            <wp:docPr id="46" name="Picture 46" descr="A screenshot of a cell phone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Description automatically generate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815" cy="4758055"/>
                    </a:xfrm>
                    <a:prstGeom prst="rect">
                      <a:avLst/>
                    </a:prstGeom>
                    <a:noFill/>
                    <a:ln>
                      <a:noFill/>
                    </a:ln>
                  </pic:spPr>
                </pic:pic>
              </a:graphicData>
            </a:graphic>
          </wp:inline>
        </w:drawing>
      </w:r>
    </w:p>
    <w:p w14:paraId="78F440AF" w14:textId="303F7A95" w:rsidR="00BE578E" w:rsidRDefault="00BE578E" w:rsidP="004534EF">
      <w:pPr>
        <w:spacing w:after="0" w:line="240" w:lineRule="auto"/>
        <w:rPr>
          <w:rFonts w:cstheme="minorHAnsi"/>
          <w:b/>
          <w:color w:val="678640" w:themeColor="accent2" w:themeShade="BF"/>
          <w:sz w:val="22"/>
          <w:szCs w:val="22"/>
        </w:rPr>
      </w:pPr>
      <w:r w:rsidRPr="004534EF">
        <w:rPr>
          <w:rFonts w:cstheme="minorHAnsi"/>
          <w:b/>
          <w:color w:val="678640" w:themeColor="accent2" w:themeShade="BF"/>
          <w:sz w:val="22"/>
          <w:szCs w:val="22"/>
        </w:rPr>
        <w:t xml:space="preserve">Belarus forest resources </w:t>
      </w:r>
    </w:p>
    <w:p w14:paraId="4D627CA0" w14:textId="38A912B3"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All forests in Belarus are in exclusive property of the State. The total area of forest fund is 9</w:t>
      </w:r>
      <w:r w:rsidR="0088640A">
        <w:rPr>
          <w:rFonts w:ascii="Arial" w:hAnsi="Arial" w:cs="Arial"/>
          <w:lang w:val="lt-LT" w:eastAsia="en-GB"/>
        </w:rPr>
        <w:t>,</w:t>
      </w:r>
      <w:r w:rsidRPr="00EF11DB">
        <w:rPr>
          <w:rFonts w:ascii="Arial" w:hAnsi="Arial" w:cs="Arial"/>
          <w:lang w:eastAsia="en-GB"/>
        </w:rPr>
        <w:t>582 million ha of which 8</w:t>
      </w:r>
      <w:r w:rsidR="0088640A">
        <w:rPr>
          <w:rFonts w:ascii="Arial" w:hAnsi="Arial" w:cs="Arial"/>
          <w:lang w:val="lt-LT" w:eastAsia="en-GB"/>
        </w:rPr>
        <w:t>,</w:t>
      </w:r>
      <w:r w:rsidRPr="00EF11DB">
        <w:rPr>
          <w:rFonts w:ascii="Arial" w:hAnsi="Arial" w:cs="Arial"/>
          <w:lang w:eastAsia="en-GB"/>
        </w:rPr>
        <w:t xml:space="preserve">26 million ha are covered by forest lands. The percentage of forest cover in Belarus reached 39,8%. The total stock of timber is 1796 million m3, including ripe and overripe stands which comprise over 296 million m3. </w:t>
      </w:r>
    </w:p>
    <w:p w14:paraId="5653D420"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As a result of conscious efforts on forests’ reproduction, during the last 60 years the area covered by forest has doubled and reached its highest value for more than 100-year period. This increase is a result of both natural processes and afforestation of barren lands unsuitable for farming industry. In Belarus along with increase of total area of forest lands, one could witness a sustainable growth of ripening, ripe and overripe stands. The share of ripe and overripe forests is 14,7%. Average age of stands is over 56 years. </w:t>
      </w:r>
    </w:p>
    <w:p w14:paraId="68FDACD5" w14:textId="77777777" w:rsidR="00BE578E" w:rsidRPr="00EF11DB" w:rsidRDefault="00BE578E" w:rsidP="00BE578E">
      <w:pPr>
        <w:shd w:val="clear" w:color="auto" w:fill="FFFFFF"/>
        <w:spacing w:before="100" w:beforeAutospacing="1" w:after="100" w:afterAutospacing="1"/>
        <w:rPr>
          <w:lang w:eastAsia="en-GB"/>
        </w:rPr>
      </w:pPr>
      <w:r w:rsidRPr="00EF11DB">
        <w:rPr>
          <w:rFonts w:ascii="Arial" w:hAnsi="Arial" w:cs="Arial"/>
          <w:lang w:eastAsia="en-GB"/>
        </w:rPr>
        <w:t xml:space="preserve">In Belarus the main principles of forest managements are based on the following regulatory documents: </w:t>
      </w:r>
    </w:p>
    <w:p w14:paraId="66DC6615" w14:textId="77777777" w:rsidR="00BE578E" w:rsidRDefault="00BE578E" w:rsidP="004534EF">
      <w:pPr>
        <w:shd w:val="clear" w:color="auto" w:fill="FFFFFF"/>
        <w:spacing w:after="0"/>
        <w:rPr>
          <w:rFonts w:ascii="Arial" w:hAnsi="Arial" w:cs="Arial"/>
          <w:lang w:eastAsia="en-GB"/>
        </w:rPr>
      </w:pPr>
      <w:r w:rsidRPr="00EF11DB">
        <w:rPr>
          <w:rFonts w:ascii="Arial" w:hAnsi="Arial" w:cs="Arial"/>
          <w:lang w:eastAsia="en-GB"/>
        </w:rPr>
        <w:t>- State-run program for 2016-2020 “Belarus forest”</w:t>
      </w:r>
      <w:r w:rsidRPr="00EF11DB">
        <w:rPr>
          <w:rFonts w:ascii="Arial" w:hAnsi="Arial" w:cs="Arial"/>
          <w:lang w:eastAsia="en-GB"/>
        </w:rPr>
        <w:br/>
        <w:t xml:space="preserve">- National strategy on sustainable development of the Republic of Belarus </w:t>
      </w:r>
    </w:p>
    <w:p w14:paraId="30451363" w14:textId="45CB2AFD" w:rsidR="00BE578E" w:rsidRPr="00EF11DB" w:rsidRDefault="004534EF" w:rsidP="004534EF">
      <w:pPr>
        <w:shd w:val="clear" w:color="auto" w:fill="FFFFFF"/>
        <w:spacing w:after="0"/>
        <w:rPr>
          <w:rFonts w:ascii="Arial" w:hAnsi="Arial" w:cs="Arial"/>
          <w:lang w:eastAsia="en-GB"/>
        </w:rPr>
      </w:pPr>
      <w:r>
        <w:rPr>
          <w:rFonts w:ascii="Arial" w:hAnsi="Arial" w:cs="Arial"/>
          <w:lang w:val="lt-LT" w:eastAsia="en-GB"/>
        </w:rPr>
        <w:t>-</w:t>
      </w:r>
      <w:r w:rsidR="00BE578E" w:rsidRPr="00EF11DB">
        <w:rPr>
          <w:rFonts w:ascii="Arial" w:hAnsi="Arial" w:cs="Arial"/>
          <w:lang w:eastAsia="en-GB"/>
        </w:rPr>
        <w:t xml:space="preserve"> Forest Code of the Republic of Belarus. </w:t>
      </w:r>
    </w:p>
    <w:p w14:paraId="65059C0C"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28 tree species and about 70 species of bushes grow in Belarus. The most widespread are: Scots pine - 50.3%, Birch - 23.2%, European spruce - 9.2%, Black alder - 8.5%, Oak - 3.4%, Aspen - 2.1% </w:t>
      </w:r>
    </w:p>
    <w:p w14:paraId="23406575"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lastRenderedPageBreak/>
        <w:t xml:space="preserve">There are two types of forest lands depending on accomplished functions: first and second groups. The first group comprises specially protected nature conservation areas (about 52%), and the second one – exploitable forests for timber harvesting (48%). In accordance with the legislation of the Republic of Belarus all forest lands are in state property and assigned to state forestry enterprises for use. The forest use in Belarus is based on the principle of continuity and sustainability. </w:t>
      </w:r>
    </w:p>
    <w:p w14:paraId="07C20BD2" w14:textId="0C3CE3B1" w:rsidR="00BE578E" w:rsidRPr="004534EF" w:rsidRDefault="00BE578E" w:rsidP="004534EF">
      <w:pPr>
        <w:shd w:val="clear" w:color="auto" w:fill="FFFFFF"/>
        <w:spacing w:after="0"/>
        <w:rPr>
          <w:rFonts w:ascii="Arial" w:hAnsi="Arial" w:cs="Arial"/>
          <w:lang w:val="lt-LT" w:eastAsia="en-GB"/>
        </w:rPr>
      </w:pPr>
      <w:r w:rsidRPr="00EF11DB">
        <w:rPr>
          <w:rFonts w:ascii="Arial" w:hAnsi="Arial" w:cs="Arial"/>
          <w:lang w:eastAsia="en-GB"/>
        </w:rPr>
        <w:t>Average annual timber harvesting value is about 18 million m3, which include:</w:t>
      </w:r>
      <w:r w:rsidRPr="00EF11DB">
        <w:rPr>
          <w:rFonts w:ascii="Arial" w:hAnsi="Arial" w:cs="Arial"/>
          <w:lang w:eastAsia="en-GB"/>
        </w:rPr>
        <w:br/>
        <w:t xml:space="preserve">- </w:t>
      </w:r>
      <w:r>
        <w:rPr>
          <w:rFonts w:ascii="Arial" w:hAnsi="Arial" w:cs="Arial"/>
          <w:lang w:val="lv-LV" w:eastAsia="en-GB"/>
        </w:rPr>
        <w:t xml:space="preserve"> </w:t>
      </w:r>
      <w:r w:rsidRPr="00EF11DB">
        <w:rPr>
          <w:rFonts w:ascii="Arial" w:hAnsi="Arial" w:cs="Arial"/>
          <w:lang w:eastAsia="en-GB"/>
        </w:rPr>
        <w:t>final felling (mature timber) – 40%</w:t>
      </w:r>
      <w:r w:rsidRPr="00EF11DB">
        <w:rPr>
          <w:rFonts w:ascii="Arial" w:hAnsi="Arial" w:cs="Arial"/>
          <w:lang w:eastAsia="en-GB"/>
        </w:rPr>
        <w:br/>
        <w:t xml:space="preserve">- </w:t>
      </w:r>
      <w:r>
        <w:rPr>
          <w:rFonts w:ascii="Arial" w:hAnsi="Arial" w:cs="Arial"/>
          <w:lang w:val="lv-LV" w:eastAsia="en-GB"/>
        </w:rPr>
        <w:t xml:space="preserve"> </w:t>
      </w:r>
      <w:r w:rsidRPr="00EF11DB">
        <w:rPr>
          <w:rFonts w:ascii="Arial" w:hAnsi="Arial" w:cs="Arial"/>
          <w:lang w:eastAsia="en-GB"/>
        </w:rPr>
        <w:t>cleaning cuttings and sanitary felling (young,</w:t>
      </w:r>
      <w:r w:rsidR="004534EF" w:rsidRPr="004534EF">
        <w:rPr>
          <w:rFonts w:ascii="Arial" w:hAnsi="Arial" w:cs="Arial"/>
          <w:lang w:val="lt-LT" w:eastAsia="en-GB"/>
        </w:rPr>
        <w:t xml:space="preserve"> </w:t>
      </w:r>
      <w:r w:rsidRPr="004534EF">
        <w:rPr>
          <w:rFonts w:ascii="Arial" w:hAnsi="Arial" w:cs="Arial"/>
          <w:lang w:eastAsia="en-GB"/>
        </w:rPr>
        <w:t>middle-aged and ripening stands – 48%</w:t>
      </w:r>
      <w:r w:rsidR="004534EF">
        <w:rPr>
          <w:rFonts w:ascii="Arial" w:hAnsi="Arial" w:cs="Arial"/>
          <w:lang w:val="lt-LT" w:eastAsia="en-GB"/>
        </w:rPr>
        <w:t>)</w:t>
      </w:r>
    </w:p>
    <w:p w14:paraId="3A4C32DC" w14:textId="3D03D50C" w:rsidR="00BE578E" w:rsidRPr="00EF11DB" w:rsidRDefault="004534EF" w:rsidP="004534EF">
      <w:pPr>
        <w:pStyle w:val="Sraopastraipa"/>
        <w:numPr>
          <w:ilvl w:val="0"/>
          <w:numId w:val="27"/>
        </w:numPr>
        <w:shd w:val="clear" w:color="auto" w:fill="FFFFFF"/>
        <w:spacing w:after="0"/>
        <w:ind w:left="142" w:hanging="142"/>
        <w:rPr>
          <w:lang w:eastAsia="en-GB"/>
        </w:rPr>
      </w:pPr>
      <w:r>
        <w:rPr>
          <w:rFonts w:ascii="Arial" w:hAnsi="Arial" w:cs="Arial"/>
          <w:lang w:val="lt-LT" w:eastAsia="en-GB"/>
        </w:rPr>
        <w:t xml:space="preserve"> </w:t>
      </w:r>
      <w:r w:rsidR="00BE578E" w:rsidRPr="00EF11DB">
        <w:rPr>
          <w:rFonts w:ascii="Arial" w:hAnsi="Arial" w:cs="Arial"/>
          <w:lang w:eastAsia="en-GB"/>
        </w:rPr>
        <w:t xml:space="preserve">other cuttings – 12%. </w:t>
      </w:r>
    </w:p>
    <w:p w14:paraId="1847E4E9"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The main conditions of forests’ exploitation are the procurement of forest reproduction and protective afforestation. In 2018 the forest reproduction and afforestation were carried out at the total area of 41,82 thousand ha, including such measures as planting of new forests (about 34,8 thousand ha). </w:t>
      </w:r>
    </w:p>
    <w:p w14:paraId="192580F5"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According to the forest legislation of the Republic of Belarus, the endangered species and the places of their habitation included in the Red List are to be protected during timber harvesting processes. In the supply </w:t>
      </w:r>
    </w:p>
    <w:p w14:paraId="4ED10754"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base CITES do not grow. The cutting of valuable, endangered and specially protected tree species is strictly prohibited. </w:t>
      </w:r>
    </w:p>
    <w:p w14:paraId="4412F091" w14:textId="77777777" w:rsidR="00BE578E" w:rsidRDefault="00BE578E" w:rsidP="00BE578E">
      <w:pPr>
        <w:shd w:val="clear" w:color="auto" w:fill="FFFFFF"/>
        <w:spacing w:before="100" w:beforeAutospacing="1" w:after="100" w:afterAutospacing="1"/>
        <w:rPr>
          <w:rFonts w:ascii="Arial" w:hAnsi="Arial" w:cs="Arial"/>
          <w:lang w:eastAsia="en-GB"/>
        </w:rPr>
      </w:pPr>
      <w:r w:rsidRPr="00EF11DB">
        <w:rPr>
          <w:rFonts w:ascii="Arial" w:hAnsi="Arial" w:cs="Arial"/>
          <w:lang w:eastAsia="en-GB"/>
        </w:rPr>
        <w:t xml:space="preserve">There are two preserved areas at the territory of Republic of Belarus </w:t>
      </w:r>
    </w:p>
    <w:p w14:paraId="25A3B65B" w14:textId="77777777" w:rsidR="00BE578E" w:rsidRPr="00EF11DB" w:rsidRDefault="00BE578E" w:rsidP="004534EF">
      <w:pPr>
        <w:shd w:val="clear" w:color="auto" w:fill="FFFFFF"/>
        <w:spacing w:before="100" w:beforeAutospacing="1" w:after="100" w:afterAutospacing="1"/>
        <w:jc w:val="both"/>
        <w:rPr>
          <w:rFonts w:ascii="Arial" w:hAnsi="Arial" w:cs="Arial"/>
          <w:lang w:eastAsia="en-GB"/>
        </w:rPr>
      </w:pPr>
      <w:r w:rsidRPr="00EF11DB">
        <w:rPr>
          <w:rFonts w:ascii="Arial" w:hAnsi="Arial" w:cs="Arial"/>
          <w:lang w:eastAsia="en-GB"/>
        </w:rPr>
        <w:t xml:space="preserve">- Berezinsky Biosphere Reserve (85.2 thousand ha) and Polesie State Radioecological Reserve (216,1 thousand ha) and four national parks - Belovezhskaya Pushcha (152,962 thousand ha), Braslav Lakes (69,115 thousand ha), Narachanski National Park (93,3 thousand ha) and Pripyatsky National Park (85,841 thousand ha) as well as 334 forest Republic and local reserves and 874 monuments of nature. </w:t>
      </w:r>
    </w:p>
    <w:p w14:paraId="14978612" w14:textId="77777777" w:rsidR="00BE578E" w:rsidRPr="00EF11DB" w:rsidRDefault="00BE578E" w:rsidP="00BE578E">
      <w:pPr>
        <w:shd w:val="clear" w:color="auto" w:fill="FFFFFF"/>
        <w:spacing w:before="100" w:beforeAutospacing="1" w:after="100" w:afterAutospacing="1"/>
        <w:rPr>
          <w:lang w:eastAsia="en-GB"/>
        </w:rPr>
      </w:pPr>
      <w:r w:rsidRPr="00EF11DB">
        <w:rPr>
          <w:rFonts w:ascii="Arial" w:hAnsi="Arial" w:cs="Arial"/>
          <w:lang w:eastAsia="en-GB"/>
        </w:rPr>
        <w:t xml:space="preserve">The forest certification is an effective tool against illegal cuttings and illegal circulation of timber. </w:t>
      </w:r>
    </w:p>
    <w:p w14:paraId="13FF1F2F"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There two schemes of forest certification implemented in the Republic of Belarus: FSC (Forest Stewardship Council) and PEFC (Programme for the Endorsement of Forest Certification). </w:t>
      </w:r>
    </w:p>
    <w:p w14:paraId="3D5BFBDB"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As of 1st of January 2019, 96 forest management units (98,5% of total forest fund that belongs to the Ministry of Forestry) is certified in accordance with the requirements of Forest Stewardship Council (FSC). 93 forest management units (95 % of total forest fund that belongs to the Ministry of Forestry) is certified in accordance with the requirements of PEFC (Programme for the Endorsement of Forest Certification). </w:t>
      </w:r>
    </w:p>
    <w:p w14:paraId="0CD9D9BA" w14:textId="77777777" w:rsidR="00BE578E" w:rsidRPr="00EF11DB" w:rsidRDefault="00BE578E" w:rsidP="004534EF">
      <w:pPr>
        <w:shd w:val="clear" w:color="auto" w:fill="FFFFFF"/>
        <w:spacing w:before="100" w:beforeAutospacing="1" w:after="100" w:afterAutospacing="1"/>
        <w:jc w:val="both"/>
        <w:rPr>
          <w:lang w:eastAsia="en-GB"/>
        </w:rPr>
      </w:pPr>
      <w:r w:rsidRPr="00EF11DB">
        <w:rPr>
          <w:rFonts w:ascii="Arial" w:hAnsi="Arial" w:cs="Arial"/>
          <w:lang w:eastAsia="en-GB"/>
        </w:rPr>
        <w:t xml:space="preserve">In Belarus timber industry comprises of forest management (13,5%), processing of timber (69,5%) and paper-pulp industry 16,4%). Timber processing is one of the largest manufacturing sectors in Belarus Republic andhas a share of about 2% from the whole processing sector in Belarus Republic. Timber industry in Belarus в makes approximately 1,1% of gross domestic market. Timber-based products are exported to about 30 world countries. </w:t>
      </w:r>
    </w:p>
    <w:p w14:paraId="1C826DE5" w14:textId="77777777" w:rsidR="00BE578E" w:rsidRPr="00EF11DB" w:rsidRDefault="00BE578E" w:rsidP="00BE578E">
      <w:pPr>
        <w:shd w:val="clear" w:color="auto" w:fill="FFFFFF"/>
        <w:spacing w:before="100" w:beforeAutospacing="1" w:after="100" w:afterAutospacing="1"/>
        <w:rPr>
          <w:lang w:eastAsia="en-GB"/>
        </w:rPr>
      </w:pPr>
      <w:r w:rsidRPr="00EF11DB">
        <w:rPr>
          <w:rFonts w:ascii="Arial,Italic" w:hAnsi="Arial,Italic"/>
          <w:sz w:val="16"/>
          <w:szCs w:val="16"/>
          <w:lang w:eastAsia="en-GB"/>
        </w:rPr>
        <w:t xml:space="preserve">Source: Ministry of Forestry of Republic of Belarus </w:t>
      </w:r>
    </w:p>
    <w:p w14:paraId="1DA821FC" w14:textId="375BC61C" w:rsidR="00547A79" w:rsidRPr="004534EF" w:rsidRDefault="00BE578E" w:rsidP="004534EF">
      <w:pPr>
        <w:shd w:val="clear" w:color="auto" w:fill="FFFFFF"/>
        <w:spacing w:before="100" w:beforeAutospacing="1" w:after="100" w:afterAutospacing="1"/>
        <w:jc w:val="both"/>
        <w:rPr>
          <w:lang w:val="lt-LT" w:eastAsia="en-GB"/>
        </w:rPr>
      </w:pPr>
      <w:r w:rsidRPr="00EF11DB">
        <w:rPr>
          <w:rFonts w:ascii="Arial" w:hAnsi="Arial" w:cs="Arial"/>
          <w:lang w:eastAsia="en-GB"/>
        </w:rPr>
        <w:lastRenderedPageBreak/>
        <w:t>PRB industry is engaged in the production of cylindrical products. Processing residues (wood chips and sawdust) are used for the production of wood pellets. Roundwood for main production comes from the sanitary felling in the forest fund of Belarus Republic</w:t>
      </w:r>
      <w:r w:rsidR="004534EF">
        <w:rPr>
          <w:rFonts w:ascii="Arial" w:hAnsi="Arial" w:cs="Arial"/>
          <w:lang w:val="lt-LT" w:eastAsia="en-GB"/>
        </w:rPr>
        <w:t>.</w:t>
      </w:r>
    </w:p>
    <w:p w14:paraId="63A3B877" w14:textId="77777777" w:rsidR="00DD6D07" w:rsidRDefault="00DD6D07" w:rsidP="00DD6D07">
      <w:pPr>
        <w:pStyle w:val="Antrat2"/>
      </w:pPr>
      <w:bookmarkStart w:id="4" w:name="_Toc412646197"/>
      <w:bookmarkStart w:id="5" w:name="_Toc454366455"/>
      <w:r>
        <w:t>Actions taken to promote certification amongst feedstock supplier</w:t>
      </w:r>
      <w:bookmarkEnd w:id="4"/>
      <w:bookmarkEnd w:id="5"/>
    </w:p>
    <w:p w14:paraId="5707EFDE" w14:textId="5BF7E750" w:rsidR="00004142" w:rsidRPr="00004142" w:rsidRDefault="00325FD8" w:rsidP="00004142">
      <w:pPr>
        <w:jc w:val="both"/>
        <w:rPr>
          <w:rFonts w:ascii="ArialMT" w:hAnsi="ArialMT"/>
        </w:rPr>
      </w:pPr>
      <w:proofErr w:type="spellStart"/>
      <w:r>
        <w:rPr>
          <w:rFonts w:ascii="ArialMT" w:hAnsi="ArialMT"/>
        </w:rPr>
        <w:t>Pusbroliai</w:t>
      </w:r>
      <w:proofErr w:type="spellEnd"/>
      <w:r w:rsidR="00004142">
        <w:rPr>
          <w:rFonts w:ascii="ArialMT" w:hAnsi="ArialMT"/>
        </w:rPr>
        <w:t xml:space="preserve"> </w:t>
      </w:r>
      <w:r>
        <w:rPr>
          <w:rFonts w:ascii="ArialMT" w:hAnsi="ArialMT"/>
        </w:rPr>
        <w:t>UAB</w:t>
      </w:r>
      <w:r w:rsidR="00004142" w:rsidRPr="00004142">
        <w:rPr>
          <w:rFonts w:ascii="ArialMT" w:hAnsi="ArialMT"/>
        </w:rPr>
        <w:t xml:space="preserve"> is purchasing</w:t>
      </w:r>
      <w:r w:rsidR="00280C79">
        <w:rPr>
          <w:rFonts w:ascii="ArialMT" w:hAnsi="ArialMT"/>
        </w:rPr>
        <w:t xml:space="preserve"> about 50 </w:t>
      </w:r>
      <w:r w:rsidR="00280C79">
        <w:rPr>
          <w:lang w:val="en-US"/>
        </w:rPr>
        <w:t>%</w:t>
      </w:r>
      <w:r w:rsidR="00004142" w:rsidRPr="00004142">
        <w:rPr>
          <w:rFonts w:ascii="ArialMT" w:hAnsi="ArialMT"/>
        </w:rPr>
        <w:t xml:space="preserve"> feedstock from supplier</w:t>
      </w:r>
      <w:r w:rsidR="00F50D04">
        <w:rPr>
          <w:rFonts w:ascii="ArialMT" w:hAnsi="ArialMT"/>
        </w:rPr>
        <w:t>s</w:t>
      </w:r>
      <w:r w:rsidR="00004142" w:rsidRPr="00004142">
        <w:rPr>
          <w:rFonts w:ascii="ArialMT" w:hAnsi="ArialMT"/>
        </w:rPr>
        <w:t xml:space="preserve"> who </w:t>
      </w:r>
      <w:r w:rsidR="00F50D04">
        <w:rPr>
          <w:rFonts w:ascii="ArialMT" w:hAnsi="ArialMT"/>
        </w:rPr>
        <w:t>are</w:t>
      </w:r>
      <w:r w:rsidR="00004142" w:rsidRPr="00004142">
        <w:rPr>
          <w:rFonts w:ascii="ArialMT" w:hAnsi="ArialMT"/>
        </w:rPr>
        <w:t xml:space="preserve"> certified by FSC and / or PEFC schemes to</w:t>
      </w:r>
      <w:r w:rsidR="00004142">
        <w:rPr>
          <w:rFonts w:ascii="ArialMT" w:hAnsi="ArialMT"/>
        </w:rPr>
        <w:t xml:space="preserve"> </w:t>
      </w:r>
      <w:r w:rsidR="00004142" w:rsidRPr="00004142">
        <w:rPr>
          <w:rFonts w:ascii="ArialMT" w:hAnsi="ArialMT"/>
        </w:rPr>
        <w:t xml:space="preserve">support the responsible forestry. </w:t>
      </w:r>
      <w:proofErr w:type="spellStart"/>
      <w:r w:rsidR="001437ED">
        <w:rPr>
          <w:rFonts w:ascii="ArialMT" w:hAnsi="ArialMT"/>
        </w:rPr>
        <w:t>Pusbroliai</w:t>
      </w:r>
      <w:proofErr w:type="spellEnd"/>
      <w:r w:rsidR="00004142">
        <w:rPr>
          <w:rFonts w:ascii="ArialMT" w:hAnsi="ArialMT"/>
        </w:rPr>
        <w:t xml:space="preserve"> </w:t>
      </w:r>
      <w:r w:rsidR="001437ED">
        <w:rPr>
          <w:rFonts w:ascii="ArialMT" w:hAnsi="ArialMT"/>
        </w:rPr>
        <w:t>UAB</w:t>
      </w:r>
      <w:r w:rsidR="00004142" w:rsidRPr="00004142">
        <w:rPr>
          <w:rFonts w:ascii="ArialMT" w:hAnsi="ArialMT"/>
        </w:rPr>
        <w:t xml:space="preserve"> informs suppliers about criteria and importance of FSC and PEFC certificates, as the industry requires more and more certification.</w:t>
      </w:r>
    </w:p>
    <w:p w14:paraId="1AE8A618" w14:textId="7BF7EB67" w:rsidR="00DD6D07" w:rsidRPr="001437ED" w:rsidRDefault="001437ED" w:rsidP="001437ED">
      <w:pPr>
        <w:jc w:val="both"/>
        <w:rPr>
          <w:rFonts w:ascii="ArialMT" w:hAnsi="ArialMT"/>
        </w:rPr>
      </w:pPr>
      <w:proofErr w:type="spellStart"/>
      <w:r>
        <w:rPr>
          <w:rFonts w:ascii="ArialMT" w:hAnsi="ArialMT"/>
        </w:rPr>
        <w:t>Pusbroliai</w:t>
      </w:r>
      <w:proofErr w:type="spellEnd"/>
      <w:r w:rsidR="00004142">
        <w:rPr>
          <w:rFonts w:ascii="ArialMT" w:hAnsi="ArialMT"/>
        </w:rPr>
        <w:t xml:space="preserve"> </w:t>
      </w:r>
      <w:r>
        <w:rPr>
          <w:rFonts w:ascii="ArialMT" w:hAnsi="ArialMT"/>
        </w:rPr>
        <w:t>UAB</w:t>
      </w:r>
      <w:r w:rsidR="00004142" w:rsidRPr="00004142">
        <w:rPr>
          <w:rFonts w:ascii="ArialMT" w:hAnsi="ArialMT"/>
        </w:rPr>
        <w:t xml:space="preserve"> also is informing suppliers about SBP objectives and requirements and importance to comply with them. </w:t>
      </w:r>
      <w:r w:rsidRPr="001437ED">
        <w:rPr>
          <w:rFonts w:ascii="ArialMT" w:hAnsi="ArialMT"/>
        </w:rPr>
        <w:t>These documents promote legal and sustainable</w:t>
      </w:r>
      <w:r>
        <w:rPr>
          <w:rFonts w:ascii="ArialMT" w:hAnsi="ArialMT"/>
        </w:rPr>
        <w:t xml:space="preserve"> </w:t>
      </w:r>
      <w:r w:rsidRPr="001437ED">
        <w:rPr>
          <w:rFonts w:ascii="ArialMT" w:hAnsi="ArialMT"/>
        </w:rPr>
        <w:t>forest management</w:t>
      </w:r>
      <w:r w:rsidR="00280C79">
        <w:rPr>
          <w:rFonts w:ascii="ArialMT" w:hAnsi="ArialMT"/>
        </w:rPr>
        <w:t>,</w:t>
      </w:r>
      <w:r w:rsidRPr="001437ED">
        <w:rPr>
          <w:rFonts w:ascii="ArialMT" w:hAnsi="ArialMT"/>
        </w:rPr>
        <w:t xml:space="preserve"> exclude timber from undefined sources and from Woodland Key Habitats (WKH).</w:t>
      </w:r>
      <w:r>
        <w:rPr>
          <w:rFonts w:ascii="ArialMT" w:hAnsi="ArialMT"/>
        </w:rPr>
        <w:t xml:space="preserve"> </w:t>
      </w:r>
      <w:r w:rsidR="00004142" w:rsidRPr="00004142">
        <w:rPr>
          <w:rFonts w:ascii="ArialMT" w:hAnsi="ArialMT"/>
        </w:rPr>
        <w:t xml:space="preserve">At the time, company increase amount of </w:t>
      </w:r>
      <w:proofErr w:type="spellStart"/>
      <w:r w:rsidR="00004142" w:rsidRPr="00004142">
        <w:rPr>
          <w:rFonts w:ascii="ArialMT" w:hAnsi="ArialMT"/>
        </w:rPr>
        <w:t>FSC­certified</w:t>
      </w:r>
      <w:proofErr w:type="spellEnd"/>
      <w:r w:rsidR="00004142" w:rsidRPr="00004142">
        <w:rPr>
          <w:rFonts w:ascii="ArialMT" w:hAnsi="ArialMT"/>
        </w:rPr>
        <w:t xml:space="preserve"> feedstock purchase as much possible.</w:t>
      </w:r>
    </w:p>
    <w:p w14:paraId="6A3899AB" w14:textId="77777777" w:rsidR="00DD6D07" w:rsidRDefault="00DD6D07" w:rsidP="00DD6D07">
      <w:pPr>
        <w:pStyle w:val="Antrat2"/>
      </w:pPr>
      <w:bookmarkStart w:id="6" w:name="_Toc412646198"/>
      <w:bookmarkStart w:id="7" w:name="_Toc454366456"/>
      <w:r>
        <w:t>Final harvest sampling programme</w:t>
      </w:r>
      <w:bookmarkEnd w:id="6"/>
      <w:bookmarkEnd w:id="7"/>
    </w:p>
    <w:p w14:paraId="186C22BE" w14:textId="56CBED1F" w:rsidR="00DD6D07" w:rsidRDefault="004F557E" w:rsidP="008C3CC2">
      <w:pPr>
        <w:jc w:val="both"/>
        <w:rPr>
          <w:rFonts w:ascii="ArialMT" w:hAnsi="ArialMT"/>
        </w:rPr>
      </w:pPr>
      <w:r w:rsidRPr="0041280D">
        <w:rPr>
          <w:rFonts w:ascii="ArialMT" w:hAnsi="ArialMT"/>
        </w:rPr>
        <w:t xml:space="preserve">The proportion of final </w:t>
      </w:r>
      <w:proofErr w:type="spellStart"/>
      <w:r w:rsidRPr="0041280D">
        <w:rPr>
          <w:rFonts w:ascii="ArialMT" w:hAnsi="ArialMT"/>
        </w:rPr>
        <w:t>fellings</w:t>
      </w:r>
      <w:proofErr w:type="spellEnd"/>
      <w:r w:rsidRPr="0041280D">
        <w:rPr>
          <w:rFonts w:ascii="ArialMT" w:hAnsi="ArialMT"/>
        </w:rPr>
        <w:t xml:space="preserve"> which end up in biomass is about 20 % compared to other end uses. This information is derived from the documents and data submitted by suppliers and forest developers.</w:t>
      </w:r>
    </w:p>
    <w:p w14:paraId="6854AD01" w14:textId="2441ECAF" w:rsidR="004534EF" w:rsidRDefault="004534EF" w:rsidP="008C3CC2">
      <w:pPr>
        <w:jc w:val="both"/>
        <w:rPr>
          <w:rFonts w:ascii="ArialMT" w:hAnsi="ArialMT"/>
        </w:rPr>
      </w:pPr>
    </w:p>
    <w:p w14:paraId="1021A9E1" w14:textId="08E62317" w:rsidR="004534EF" w:rsidRDefault="004534EF" w:rsidP="008C3CC2">
      <w:pPr>
        <w:jc w:val="both"/>
        <w:rPr>
          <w:rFonts w:ascii="ArialMT" w:hAnsi="ArialMT"/>
        </w:rPr>
      </w:pPr>
    </w:p>
    <w:p w14:paraId="7FDCCE71" w14:textId="685C8C91" w:rsidR="004534EF" w:rsidRDefault="004534EF" w:rsidP="008C3CC2">
      <w:pPr>
        <w:jc w:val="both"/>
        <w:rPr>
          <w:rFonts w:ascii="ArialMT" w:hAnsi="ArialMT"/>
        </w:rPr>
      </w:pPr>
    </w:p>
    <w:p w14:paraId="41899887" w14:textId="008E4578" w:rsidR="004534EF" w:rsidRDefault="004534EF" w:rsidP="008C3CC2">
      <w:pPr>
        <w:jc w:val="both"/>
        <w:rPr>
          <w:rFonts w:ascii="ArialMT" w:hAnsi="ArialMT"/>
        </w:rPr>
      </w:pPr>
    </w:p>
    <w:p w14:paraId="6D0BAC70" w14:textId="6DECA2FC" w:rsidR="004534EF" w:rsidRDefault="004534EF" w:rsidP="008C3CC2">
      <w:pPr>
        <w:jc w:val="both"/>
        <w:rPr>
          <w:rFonts w:ascii="ArialMT" w:hAnsi="ArialMT"/>
        </w:rPr>
      </w:pPr>
    </w:p>
    <w:p w14:paraId="2A3583D3" w14:textId="0AD95416" w:rsidR="004534EF" w:rsidRDefault="004534EF" w:rsidP="008C3CC2">
      <w:pPr>
        <w:jc w:val="both"/>
        <w:rPr>
          <w:rFonts w:ascii="ArialMT" w:hAnsi="ArialMT"/>
        </w:rPr>
      </w:pPr>
    </w:p>
    <w:p w14:paraId="4E7B930D" w14:textId="0735B733" w:rsidR="004534EF" w:rsidRDefault="004534EF" w:rsidP="008C3CC2">
      <w:pPr>
        <w:jc w:val="both"/>
        <w:rPr>
          <w:rFonts w:ascii="ArialMT" w:hAnsi="ArialMT"/>
        </w:rPr>
      </w:pPr>
    </w:p>
    <w:p w14:paraId="32C1C84A" w14:textId="5F01559F" w:rsidR="004534EF" w:rsidRDefault="004534EF" w:rsidP="008C3CC2">
      <w:pPr>
        <w:jc w:val="both"/>
        <w:rPr>
          <w:rFonts w:ascii="ArialMT" w:hAnsi="ArialMT"/>
        </w:rPr>
      </w:pPr>
    </w:p>
    <w:p w14:paraId="513EABBF" w14:textId="0FB233A3" w:rsidR="004534EF" w:rsidRDefault="004534EF" w:rsidP="008C3CC2">
      <w:pPr>
        <w:jc w:val="both"/>
        <w:rPr>
          <w:rFonts w:ascii="ArialMT" w:hAnsi="ArialMT"/>
        </w:rPr>
      </w:pPr>
    </w:p>
    <w:p w14:paraId="4273B2B5" w14:textId="6526D7DD" w:rsidR="004534EF" w:rsidRDefault="004534EF" w:rsidP="008C3CC2">
      <w:pPr>
        <w:jc w:val="both"/>
        <w:rPr>
          <w:rFonts w:ascii="ArialMT" w:hAnsi="ArialMT"/>
        </w:rPr>
      </w:pPr>
    </w:p>
    <w:p w14:paraId="1E341872" w14:textId="49ACD99F" w:rsidR="004534EF" w:rsidRDefault="004534EF" w:rsidP="008C3CC2">
      <w:pPr>
        <w:jc w:val="both"/>
        <w:rPr>
          <w:rFonts w:ascii="ArialMT" w:hAnsi="ArialMT"/>
        </w:rPr>
      </w:pPr>
    </w:p>
    <w:p w14:paraId="0725871A" w14:textId="6AC1E4C6" w:rsidR="004534EF" w:rsidRDefault="004534EF" w:rsidP="008C3CC2">
      <w:pPr>
        <w:jc w:val="both"/>
        <w:rPr>
          <w:rFonts w:ascii="ArialMT" w:hAnsi="ArialMT"/>
        </w:rPr>
      </w:pPr>
    </w:p>
    <w:p w14:paraId="2B725E91" w14:textId="11FDF16E" w:rsidR="004534EF" w:rsidRDefault="004534EF" w:rsidP="008C3CC2">
      <w:pPr>
        <w:jc w:val="both"/>
        <w:rPr>
          <w:rFonts w:ascii="ArialMT" w:hAnsi="ArialMT"/>
        </w:rPr>
      </w:pPr>
    </w:p>
    <w:p w14:paraId="5623B325" w14:textId="77777777" w:rsidR="004534EF" w:rsidRDefault="004534EF" w:rsidP="008C3CC2">
      <w:pPr>
        <w:jc w:val="both"/>
        <w:rPr>
          <w:i/>
        </w:rPr>
      </w:pPr>
    </w:p>
    <w:p w14:paraId="78EB53B1" w14:textId="3F2DB47B" w:rsidR="001437ED" w:rsidRPr="007B6FBE" w:rsidRDefault="00DD6D07" w:rsidP="00DD6D07">
      <w:pPr>
        <w:pStyle w:val="Antrat2"/>
      </w:pPr>
      <w:bookmarkStart w:id="8" w:name="_Toc412646199"/>
      <w:bookmarkStart w:id="9" w:name="_Toc454366457"/>
      <w:r>
        <w:lastRenderedPageBreak/>
        <w:t xml:space="preserve">Flow diagram of feedstock inputs showing feedstock type </w:t>
      </w:r>
      <w:bookmarkEnd w:id="8"/>
      <w:bookmarkEnd w:id="9"/>
    </w:p>
    <w:p w14:paraId="5A82EAF2" w14:textId="1E81E999" w:rsidR="00973494" w:rsidRPr="00117A2C" w:rsidRDefault="00117A2C" w:rsidP="00DD6D07">
      <w:pPr>
        <w:rPr>
          <w:b/>
          <w:bCs/>
          <w:iCs/>
        </w:rPr>
      </w:pPr>
      <w:r w:rsidRPr="00117A2C">
        <w:rPr>
          <w:b/>
          <w:bCs/>
          <w:iCs/>
        </w:rPr>
        <w:t>Certified</w:t>
      </w:r>
      <w:r w:rsidR="00B501B5">
        <w:rPr>
          <w:b/>
          <w:bCs/>
          <w:iCs/>
        </w:rPr>
        <w:t xml:space="preserve"> and</w:t>
      </w:r>
      <w:r w:rsidRPr="00117A2C">
        <w:rPr>
          <w:b/>
          <w:bCs/>
          <w:iCs/>
        </w:rPr>
        <w:t xml:space="preserve"> non-certified</w:t>
      </w:r>
      <w:r w:rsidR="000629E2">
        <w:rPr>
          <w:b/>
          <w:bCs/>
          <w:iCs/>
        </w:rPr>
        <w:t xml:space="preserve"> with SBP Supply Base Evaluation</w:t>
      </w:r>
      <w:r w:rsidRPr="00117A2C">
        <w:rPr>
          <w:b/>
          <w:bCs/>
          <w:iCs/>
        </w:rPr>
        <w:t xml:space="preserve"> </w:t>
      </w:r>
      <w:r>
        <w:rPr>
          <w:b/>
          <w:bCs/>
          <w:iCs/>
        </w:rPr>
        <w:t>P</w:t>
      </w:r>
      <w:r w:rsidR="00973494" w:rsidRPr="00117A2C">
        <w:rPr>
          <w:b/>
          <w:bCs/>
          <w:iCs/>
        </w:rPr>
        <w:t>rimary feedstock:</w:t>
      </w:r>
    </w:p>
    <w:p w14:paraId="0186A200" w14:textId="68C2C6D0" w:rsidR="007B220B" w:rsidRDefault="00CE1698" w:rsidP="00DD6D07">
      <w:pPr>
        <w:rPr>
          <w:i/>
        </w:rPr>
      </w:pPr>
      <w:r>
        <w:rPr>
          <w:i/>
          <w:noProof/>
        </w:rPr>
        <mc:AlternateContent>
          <mc:Choice Requires="wps">
            <w:drawing>
              <wp:anchor distT="0" distB="0" distL="114300" distR="114300" simplePos="0" relativeHeight="251683840" behindDoc="0" locked="0" layoutInCell="1" allowOverlap="1" wp14:anchorId="63D92D76" wp14:editId="4F0C67EC">
                <wp:simplePos x="0" y="0"/>
                <wp:positionH relativeFrom="column">
                  <wp:posOffset>4747260</wp:posOffset>
                </wp:positionH>
                <wp:positionV relativeFrom="paragraph">
                  <wp:posOffset>187960</wp:posOffset>
                </wp:positionV>
                <wp:extent cx="1028700" cy="1009650"/>
                <wp:effectExtent l="0" t="0" r="19050" b="19050"/>
                <wp:wrapNone/>
                <wp:docPr id="36" name="Oval 36"/>
                <wp:cNvGraphicFramePr/>
                <a:graphic xmlns:a="http://schemas.openxmlformats.org/drawingml/2006/main">
                  <a:graphicData uri="http://schemas.microsoft.com/office/word/2010/wordprocessingShape">
                    <wps:wsp>
                      <wps:cNvSpPr/>
                      <wps:spPr>
                        <a:xfrm>
                          <a:off x="0" y="0"/>
                          <a:ext cx="1028700" cy="1009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C8C942D" w14:textId="01363C58" w:rsidR="00001E27" w:rsidRDefault="00001E27" w:rsidP="001659A6">
                            <w:pPr>
                              <w:spacing w:after="0" w:line="240" w:lineRule="auto"/>
                              <w:jc w:val="center"/>
                              <w:rPr>
                                <w:color w:val="4F7424" w:themeColor="accent6" w:themeShade="BF"/>
                                <w:lang w:val="lt-LT"/>
                              </w:rPr>
                            </w:pPr>
                            <w:proofErr w:type="spellStart"/>
                            <w:r w:rsidRPr="00CE1698">
                              <w:rPr>
                                <w:color w:val="4F7424" w:themeColor="accent6" w:themeShade="BF"/>
                                <w:lang w:val="lt-LT"/>
                              </w:rPr>
                              <w:t>Wood</w:t>
                            </w:r>
                            <w:proofErr w:type="spellEnd"/>
                            <w:r w:rsidRPr="00CE1698">
                              <w:rPr>
                                <w:color w:val="4F7424" w:themeColor="accent6" w:themeShade="BF"/>
                                <w:lang w:val="lt-LT"/>
                              </w:rPr>
                              <w:t xml:space="preserve"> </w:t>
                            </w:r>
                            <w:proofErr w:type="spellStart"/>
                            <w:r w:rsidRPr="00CE1698">
                              <w:rPr>
                                <w:color w:val="4F7424" w:themeColor="accent6" w:themeShade="BF"/>
                                <w:lang w:val="lt-LT"/>
                              </w:rPr>
                              <w:t>residue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3D92D76" id="Oval 36" o:spid="_x0000_s1028" style="position:absolute;margin-left:373.8pt;margin-top:14.8pt;width:81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" fillcolor="white [3201]" strokecolor="#6b9c30 [3209]" strokeweight="2pt">
                <v:textbox>
                  <w:txbxContent>
                    <w:p w14:paraId="5C8C942D" w14:textId="01363C58" w:rsidR="00001E27" w:rsidRDefault="00001E27" w:rsidP="001659A6">
                      <w:pPr>
                        <w:spacing w:after="0" w:line="240" w:lineRule="auto"/>
                        <w:jc w:val="center"/>
                        <w:rPr>
                          <w:color w:val="4F7424" w:themeColor="accent6" w:themeShade="BF"/>
                          <w:lang w:val="lt-LT"/>
                        </w:rPr>
                      </w:pPr>
                      <w:proofErr w:type="spellStart"/>
                      <w:r w:rsidRPr="00CE1698">
                        <w:rPr>
                          <w:color w:val="4F7424" w:themeColor="accent6" w:themeShade="BF"/>
                          <w:lang w:val="lt-LT"/>
                        </w:rPr>
                        <w:t>Wood</w:t>
                      </w:r>
                      <w:proofErr w:type="spellEnd"/>
                      <w:r w:rsidRPr="00CE1698">
                        <w:rPr>
                          <w:color w:val="4F7424" w:themeColor="accent6" w:themeShade="BF"/>
                          <w:lang w:val="lt-LT"/>
                        </w:rPr>
                        <w:t xml:space="preserve"> </w:t>
                      </w:r>
                      <w:proofErr w:type="spellStart"/>
                      <w:r w:rsidRPr="00CE1698">
                        <w:rPr>
                          <w:color w:val="4F7424" w:themeColor="accent6" w:themeShade="BF"/>
                          <w:lang w:val="lt-LT"/>
                        </w:rPr>
                        <w:t>residue</w:t>
                      </w:r>
                      <w:proofErr w:type="spellEnd"/>
                    </w:p>
                  </w:txbxContent>
                </v:textbox>
              </v:oval>
            </w:pict>
          </mc:Fallback>
        </mc:AlternateContent>
      </w:r>
      <w:r w:rsidR="007B220B">
        <w:rPr>
          <w:i/>
          <w:noProof/>
        </w:rPr>
        <mc:AlternateContent>
          <mc:Choice Requires="wps">
            <w:drawing>
              <wp:anchor distT="0" distB="0" distL="114300" distR="114300" simplePos="0" relativeHeight="251661312" behindDoc="1" locked="0" layoutInCell="1" allowOverlap="1" wp14:anchorId="73549E8B" wp14:editId="288102C1">
                <wp:simplePos x="0" y="0"/>
                <wp:positionH relativeFrom="margin">
                  <wp:align>center</wp:align>
                </wp:positionH>
                <wp:positionV relativeFrom="paragraph">
                  <wp:posOffset>54610</wp:posOffset>
                </wp:positionV>
                <wp:extent cx="1371600" cy="1343025"/>
                <wp:effectExtent l="0" t="0" r="19050" b="28575"/>
                <wp:wrapNone/>
                <wp:docPr id="3" name="Oval 3"/>
                <wp:cNvGraphicFramePr/>
                <a:graphic xmlns:a="http://schemas.openxmlformats.org/drawingml/2006/main">
                  <a:graphicData uri="http://schemas.microsoft.com/office/word/2010/wordprocessingShape">
                    <wps:wsp>
                      <wps:cNvSpPr/>
                      <wps:spPr>
                        <a:xfrm>
                          <a:off x="0" y="0"/>
                          <a:ext cx="1371600" cy="134302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F8200C2" w14:textId="28B9EFF4" w:rsidR="00001E27" w:rsidRDefault="00001E27" w:rsidP="00492AA3">
                            <w:pPr>
                              <w:jc w:val="center"/>
                              <w:rPr>
                                <w:color w:val="FFFFFF" w:themeColor="background1"/>
                                <w:lang w:val="lt-LT"/>
                              </w:rPr>
                            </w:pPr>
                            <w:r>
                              <w:rPr>
                                <w:color w:val="FFFFFF" w:themeColor="background1"/>
                                <w:lang w:val="lt-LT"/>
                              </w:rPr>
                              <w:t>-</w:t>
                            </w:r>
                            <w:r w:rsidRPr="007B220B">
                              <w:rPr>
                                <w:color w:val="FFFFFF" w:themeColor="background1"/>
                                <w:lang w:val="lt-LT"/>
                              </w:rPr>
                              <w:t>Forest</w:t>
                            </w:r>
                          </w:p>
                          <w:p w14:paraId="491CDD36" w14:textId="00372069" w:rsidR="00001E27" w:rsidRPr="007B220B" w:rsidRDefault="00001E27" w:rsidP="00492AA3">
                            <w:pPr>
                              <w:jc w:val="center"/>
                              <w:rPr>
                                <w:color w:val="FFFFFF" w:themeColor="background1"/>
                                <w:lang w:val="lt-LT"/>
                              </w:rPr>
                            </w:pPr>
                            <w:r>
                              <w:rPr>
                                <w:color w:val="FFFFFF" w:themeColor="background1"/>
                                <w:lang w:val="lt-LT"/>
                              </w:rPr>
                              <w:t>-</w:t>
                            </w:r>
                            <w:proofErr w:type="spellStart"/>
                            <w:r w:rsidRPr="00492AA3">
                              <w:rPr>
                                <w:color w:val="FFFFFF" w:themeColor="background1"/>
                                <w:lang w:val="lt-LT"/>
                              </w:rPr>
                              <w:t>Area</w:t>
                            </w:r>
                            <w:proofErr w:type="spellEnd"/>
                            <w:r w:rsidRPr="00492AA3">
                              <w:rPr>
                                <w:color w:val="FFFFFF" w:themeColor="background1"/>
                                <w:lang w:val="lt-LT"/>
                              </w:rPr>
                              <w:t xml:space="preserve"> </w:t>
                            </w:r>
                            <w:proofErr w:type="spellStart"/>
                            <w:r w:rsidRPr="00492AA3">
                              <w:rPr>
                                <w:color w:val="FFFFFF" w:themeColor="background1"/>
                                <w:lang w:val="lt-LT"/>
                              </w:rPr>
                              <w:t>outside</w:t>
                            </w:r>
                            <w:proofErr w:type="spellEnd"/>
                            <w:r w:rsidRPr="00492AA3">
                              <w:rPr>
                                <w:color w:val="FFFFFF" w:themeColor="background1"/>
                                <w:lang w:val="lt-LT"/>
                              </w:rPr>
                              <w:t xml:space="preserve"> </w:t>
                            </w:r>
                            <w:proofErr w:type="spellStart"/>
                            <w:r w:rsidRPr="00492AA3">
                              <w:rPr>
                                <w:color w:val="FFFFFF" w:themeColor="background1"/>
                                <w:lang w:val="lt-LT"/>
                              </w:rPr>
                              <w:t>forest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3549E8B" id="Oval 3" o:spid="_x0000_s1029" style="position:absolute;margin-left:0;margin-top:4.3pt;width:108pt;height:105.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" fillcolor="#6b9c30 [3209]" strokecolor="#354d18 [1609]" strokeweight="2pt">
                <v:textbox>
                  <w:txbxContent>
                    <w:p w14:paraId="1F8200C2" w14:textId="28B9EFF4" w:rsidR="00001E27" w:rsidRDefault="00001E27" w:rsidP="00492AA3">
                      <w:pPr>
                        <w:jc w:val="center"/>
                        <w:rPr>
                          <w:color w:val="FFFFFF" w:themeColor="background1"/>
                          <w:lang w:val="lt-LT"/>
                        </w:rPr>
                      </w:pPr>
                      <w:r>
                        <w:rPr>
                          <w:color w:val="FFFFFF" w:themeColor="background1"/>
                          <w:lang w:val="lt-LT"/>
                        </w:rPr>
                        <w:t>-</w:t>
                      </w:r>
                      <w:r w:rsidRPr="007B220B">
                        <w:rPr>
                          <w:color w:val="FFFFFF" w:themeColor="background1"/>
                          <w:lang w:val="lt-LT"/>
                        </w:rPr>
                        <w:t>Forest</w:t>
                      </w:r>
                    </w:p>
                    <w:p w14:paraId="491CDD36" w14:textId="00372069" w:rsidR="00001E27" w:rsidRPr="007B220B" w:rsidRDefault="00001E27" w:rsidP="00492AA3">
                      <w:pPr>
                        <w:jc w:val="center"/>
                        <w:rPr>
                          <w:color w:val="FFFFFF" w:themeColor="background1"/>
                          <w:lang w:val="lt-LT"/>
                        </w:rPr>
                      </w:pPr>
                      <w:r>
                        <w:rPr>
                          <w:color w:val="FFFFFF" w:themeColor="background1"/>
                          <w:lang w:val="lt-LT"/>
                        </w:rPr>
                        <w:t>-</w:t>
                      </w:r>
                      <w:proofErr w:type="spellStart"/>
                      <w:r w:rsidRPr="00492AA3">
                        <w:rPr>
                          <w:color w:val="FFFFFF" w:themeColor="background1"/>
                          <w:lang w:val="lt-LT"/>
                        </w:rPr>
                        <w:t>Area</w:t>
                      </w:r>
                      <w:proofErr w:type="spellEnd"/>
                      <w:r w:rsidRPr="00492AA3">
                        <w:rPr>
                          <w:color w:val="FFFFFF" w:themeColor="background1"/>
                          <w:lang w:val="lt-LT"/>
                        </w:rPr>
                        <w:t xml:space="preserve"> </w:t>
                      </w:r>
                      <w:proofErr w:type="spellStart"/>
                      <w:r w:rsidRPr="00492AA3">
                        <w:rPr>
                          <w:color w:val="FFFFFF" w:themeColor="background1"/>
                          <w:lang w:val="lt-LT"/>
                        </w:rPr>
                        <w:t>outside</w:t>
                      </w:r>
                      <w:proofErr w:type="spellEnd"/>
                      <w:r w:rsidRPr="00492AA3">
                        <w:rPr>
                          <w:color w:val="FFFFFF" w:themeColor="background1"/>
                          <w:lang w:val="lt-LT"/>
                        </w:rPr>
                        <w:t xml:space="preserve"> </w:t>
                      </w:r>
                      <w:proofErr w:type="spellStart"/>
                      <w:r w:rsidRPr="00492AA3">
                        <w:rPr>
                          <w:color w:val="FFFFFF" w:themeColor="background1"/>
                          <w:lang w:val="lt-LT"/>
                        </w:rPr>
                        <w:t>forest</w:t>
                      </w:r>
                      <w:proofErr w:type="spellEnd"/>
                    </w:p>
                  </w:txbxContent>
                </v:textbox>
                <w10:wrap anchorx="margin"/>
              </v:oval>
            </w:pict>
          </mc:Fallback>
        </mc:AlternateContent>
      </w:r>
    </w:p>
    <w:p w14:paraId="06699885" w14:textId="7B71882F" w:rsidR="00973494" w:rsidRPr="009813C7" w:rsidRDefault="00117A2C" w:rsidP="00DD6D07">
      <w:pPr>
        <w:rPr>
          <w:i/>
        </w:rPr>
      </w:pPr>
      <w:r>
        <w:rPr>
          <w:i/>
          <w:noProof/>
        </w:rPr>
        <mc:AlternateContent>
          <mc:Choice Requires="wps">
            <w:drawing>
              <wp:anchor distT="0" distB="0" distL="114300" distR="114300" simplePos="0" relativeHeight="251686912" behindDoc="0" locked="0" layoutInCell="1" allowOverlap="1" wp14:anchorId="3028EA53" wp14:editId="1C5C12CD">
                <wp:simplePos x="0" y="0"/>
                <wp:positionH relativeFrom="column">
                  <wp:posOffset>5271135</wp:posOffset>
                </wp:positionH>
                <wp:positionV relativeFrom="paragraph">
                  <wp:posOffset>918845</wp:posOffset>
                </wp:positionV>
                <wp:extent cx="9525" cy="781050"/>
                <wp:effectExtent l="38100" t="0" r="66675" b="57150"/>
                <wp:wrapNone/>
                <wp:docPr id="41" name="Straight Arrow Connector 41"/>
                <wp:cNvGraphicFramePr/>
                <a:graphic xmlns:a="http://schemas.openxmlformats.org/drawingml/2006/main">
                  <a:graphicData uri="http://schemas.microsoft.com/office/word/2010/wordprocessingShape">
                    <wps:wsp>
                      <wps:cNvCnPr/>
                      <wps:spPr>
                        <a:xfrm>
                          <a:off x="0" y="0"/>
                          <a:ext cx="952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28D6565F" id="_x0000_t32" coordsize="21600,21600" o:spt="32" o:oned="t" path="m,l21600,21600e" filled="f">
                <v:path arrowok="t" fillok="f" o:connecttype="none"/>
                <o:lock v:ext="edit" shapetype="t"/>
              </v:shapetype>
              <v:shape id="Straight Arrow Connector 41" o:spid="_x0000_s1026" type="#_x0000_t32" style="position:absolute;margin-left:415.05pt;margin-top:72.35pt;width:.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" strokecolor="black [3040]">
                <v:stroke endarrow="block"/>
              </v:shape>
            </w:pict>
          </mc:Fallback>
        </mc:AlternateContent>
      </w:r>
      <w:r>
        <w:rPr>
          <w:i/>
          <w:noProof/>
        </w:rPr>
        <mc:AlternateContent>
          <mc:Choice Requires="wps">
            <w:drawing>
              <wp:anchor distT="0" distB="0" distL="114300" distR="114300" simplePos="0" relativeHeight="251685888" behindDoc="0" locked="0" layoutInCell="1" allowOverlap="1" wp14:anchorId="1EAAB785" wp14:editId="1ED71928">
                <wp:simplePos x="0" y="0"/>
                <wp:positionH relativeFrom="column">
                  <wp:posOffset>3623309</wp:posOffset>
                </wp:positionH>
                <wp:positionV relativeFrom="paragraph">
                  <wp:posOffset>2052320</wp:posOffset>
                </wp:positionV>
                <wp:extent cx="1095375" cy="9525"/>
                <wp:effectExtent l="0" t="76200" r="28575" b="85725"/>
                <wp:wrapNone/>
                <wp:docPr id="39" name="Straight Arrow Connector 39"/>
                <wp:cNvGraphicFramePr/>
                <a:graphic xmlns:a="http://schemas.openxmlformats.org/drawingml/2006/main">
                  <a:graphicData uri="http://schemas.microsoft.com/office/word/2010/wordprocessingShape">
                    <wps:wsp>
                      <wps:cNvCnPr/>
                      <wps:spPr>
                        <a:xfrm flipV="1">
                          <a:off x="0" y="0"/>
                          <a:ext cx="1095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611C2E01" id="Straight Arrow Connector 39" o:spid="_x0000_s1026" type="#_x0000_t32" style="position:absolute;margin-left:285.3pt;margin-top:161.6pt;width:86.25pt;height:.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" strokecolor="black [3040]">
                <v:stroke endarrow="block"/>
              </v:shape>
            </w:pict>
          </mc:Fallback>
        </mc:AlternateContent>
      </w:r>
      <w:r>
        <w:rPr>
          <w:i/>
          <w:noProof/>
        </w:rPr>
        <w:drawing>
          <wp:anchor distT="0" distB="0" distL="114300" distR="114300" simplePos="0" relativeHeight="251669504" behindDoc="1" locked="0" layoutInCell="1" allowOverlap="1" wp14:anchorId="556A44A6" wp14:editId="7D549AA5">
            <wp:simplePos x="0" y="0"/>
            <wp:positionH relativeFrom="column">
              <wp:posOffset>4680585</wp:posOffset>
            </wp:positionH>
            <wp:positionV relativeFrom="paragraph">
              <wp:posOffset>1680845</wp:posOffset>
            </wp:positionV>
            <wp:extent cx="1200150" cy="666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pic:spPr>
                </pic:pic>
              </a:graphicData>
            </a:graphic>
          </wp:anchor>
        </w:drawing>
      </w:r>
      <w:r w:rsidR="00CE1698">
        <w:rPr>
          <w:i/>
          <w:noProof/>
        </w:rPr>
        <mc:AlternateContent>
          <mc:Choice Requires="wps">
            <w:drawing>
              <wp:anchor distT="0" distB="0" distL="114300" distR="114300" simplePos="0" relativeHeight="251672576" behindDoc="0" locked="0" layoutInCell="1" allowOverlap="1" wp14:anchorId="7C66E966" wp14:editId="6FE967BC">
                <wp:simplePos x="0" y="0"/>
                <wp:positionH relativeFrom="column">
                  <wp:posOffset>3080385</wp:posOffset>
                </wp:positionH>
                <wp:positionV relativeFrom="paragraph">
                  <wp:posOffset>1137920</wp:posOffset>
                </wp:positionV>
                <wp:extent cx="9525" cy="342900"/>
                <wp:effectExtent l="38100" t="0" r="66675" b="57150"/>
                <wp:wrapNone/>
                <wp:docPr id="23" name="Straight Arrow Connector 23"/>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1E86580D" id="Straight Arrow Connector 23" o:spid="_x0000_s1026" type="#_x0000_t32" style="position:absolute;margin-left:242.55pt;margin-top:89.6pt;width:.75pt;height:2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" strokecolor="black [3040]">
                <v:stroke endarrow="block"/>
              </v:shape>
            </w:pict>
          </mc:Fallback>
        </mc:AlternateContent>
      </w:r>
      <w:r w:rsidR="00CE1698">
        <w:rPr>
          <w:i/>
          <w:noProof/>
        </w:rPr>
        <mc:AlternateContent>
          <mc:Choice Requires="wps">
            <w:drawing>
              <wp:anchor distT="0" distB="0" distL="114300" distR="114300" simplePos="0" relativeHeight="251684864" behindDoc="0" locked="0" layoutInCell="1" allowOverlap="1" wp14:anchorId="588423CB" wp14:editId="17491A09">
                <wp:simplePos x="0" y="0"/>
                <wp:positionH relativeFrom="column">
                  <wp:posOffset>3775710</wp:posOffset>
                </wp:positionH>
                <wp:positionV relativeFrom="paragraph">
                  <wp:posOffset>366395</wp:posOffset>
                </wp:positionV>
                <wp:extent cx="933450" cy="9525"/>
                <wp:effectExtent l="0" t="76200" r="19050" b="85725"/>
                <wp:wrapNone/>
                <wp:docPr id="37" name="Straight Arrow Connector 37"/>
                <wp:cNvGraphicFramePr/>
                <a:graphic xmlns:a="http://schemas.openxmlformats.org/drawingml/2006/main">
                  <a:graphicData uri="http://schemas.microsoft.com/office/word/2010/wordprocessingShape">
                    <wps:wsp>
                      <wps:cNvCnPr/>
                      <wps:spPr>
                        <a:xfrm flipV="1">
                          <a:off x="0" y="0"/>
                          <a:ext cx="9334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15C0688F" id="Straight Arrow Connector 37" o:spid="_x0000_s1026" type="#_x0000_t32" style="position:absolute;margin-left:297.3pt;margin-top:28.85pt;width:73.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" strokecolor="black [3040]">
                <v:stroke endarrow="block"/>
              </v:shape>
            </w:pict>
          </mc:Fallback>
        </mc:AlternateContent>
      </w:r>
      <w:r w:rsidR="00CE1698">
        <w:rPr>
          <w:i/>
          <w:noProof/>
        </w:rPr>
        <mc:AlternateContent>
          <mc:Choice Requires="wps">
            <w:drawing>
              <wp:anchor distT="0" distB="0" distL="114300" distR="114300" simplePos="0" relativeHeight="251680768" behindDoc="0" locked="0" layoutInCell="1" allowOverlap="1" wp14:anchorId="7FCF432D" wp14:editId="7CC04433">
                <wp:simplePos x="0" y="0"/>
                <wp:positionH relativeFrom="column">
                  <wp:posOffset>3432810</wp:posOffset>
                </wp:positionH>
                <wp:positionV relativeFrom="paragraph">
                  <wp:posOffset>2890520</wp:posOffset>
                </wp:positionV>
                <wp:extent cx="1314450" cy="2238375"/>
                <wp:effectExtent l="38100" t="0" r="19050" b="47625"/>
                <wp:wrapNone/>
                <wp:docPr id="31" name="Straight Arrow Connector 31"/>
                <wp:cNvGraphicFramePr/>
                <a:graphic xmlns:a="http://schemas.openxmlformats.org/drawingml/2006/main">
                  <a:graphicData uri="http://schemas.microsoft.com/office/word/2010/wordprocessingShape">
                    <wps:wsp>
                      <wps:cNvCnPr/>
                      <wps:spPr>
                        <a:xfrm flipH="1">
                          <a:off x="0" y="0"/>
                          <a:ext cx="1314450" cy="2238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9A3B687" id="Straight Arrow Connector 31" o:spid="_x0000_s1026" type="#_x0000_t32" style="position:absolute;margin-left:270.3pt;margin-top:227.6pt;width:103.5pt;height:176.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" strokecolor="black [3040]">
                <v:stroke endarrow="block"/>
              </v:shape>
            </w:pict>
          </mc:Fallback>
        </mc:AlternateContent>
      </w:r>
      <w:r w:rsidR="00CE1698">
        <w:rPr>
          <w:i/>
          <w:noProof/>
        </w:rPr>
        <mc:AlternateContent>
          <mc:Choice Requires="wps">
            <w:drawing>
              <wp:anchor distT="0" distB="0" distL="114300" distR="114300" simplePos="0" relativeHeight="251679744" behindDoc="0" locked="0" layoutInCell="1" allowOverlap="1" wp14:anchorId="045EEECA" wp14:editId="3FE0378D">
                <wp:simplePos x="0" y="0"/>
                <wp:positionH relativeFrom="column">
                  <wp:posOffset>3042285</wp:posOffset>
                </wp:positionH>
                <wp:positionV relativeFrom="paragraph">
                  <wp:posOffset>2900045</wp:posOffset>
                </wp:positionV>
                <wp:extent cx="1695450" cy="800100"/>
                <wp:effectExtent l="38100" t="0" r="19050" b="57150"/>
                <wp:wrapNone/>
                <wp:docPr id="30" name="Straight Arrow Connector 30"/>
                <wp:cNvGraphicFramePr/>
                <a:graphic xmlns:a="http://schemas.openxmlformats.org/drawingml/2006/main">
                  <a:graphicData uri="http://schemas.microsoft.com/office/word/2010/wordprocessingShape">
                    <wps:wsp>
                      <wps:cNvCnPr/>
                      <wps:spPr>
                        <a:xfrm flipH="1">
                          <a:off x="0" y="0"/>
                          <a:ext cx="169545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0348340" id="Straight Arrow Connector 30" o:spid="_x0000_s1026" type="#_x0000_t32" style="position:absolute;margin-left:239.55pt;margin-top:228.35pt;width:133.5pt;height:6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" strokecolor="black [3040]">
                <v:stroke endarrow="block"/>
              </v:shape>
            </w:pict>
          </mc:Fallback>
        </mc:AlternateContent>
      </w:r>
      <w:r w:rsidR="00CE1698">
        <w:rPr>
          <w:i/>
          <w:noProof/>
        </w:rPr>
        <w:drawing>
          <wp:anchor distT="0" distB="0" distL="114300" distR="114300" simplePos="0" relativeHeight="251670528" behindDoc="1" locked="0" layoutInCell="1" allowOverlap="1" wp14:anchorId="0FE3E4BE" wp14:editId="7CC7ACA8">
            <wp:simplePos x="0" y="0"/>
            <wp:positionH relativeFrom="column">
              <wp:posOffset>4718685</wp:posOffset>
            </wp:positionH>
            <wp:positionV relativeFrom="paragraph">
              <wp:posOffset>2576195</wp:posOffset>
            </wp:positionV>
            <wp:extent cx="1219200" cy="666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pic:spPr>
                </pic:pic>
              </a:graphicData>
            </a:graphic>
          </wp:anchor>
        </w:drawing>
      </w:r>
      <w:r w:rsidR="00CE1698">
        <w:rPr>
          <w:i/>
          <w:noProof/>
        </w:rPr>
        <mc:AlternateContent>
          <mc:Choice Requires="wps">
            <w:drawing>
              <wp:anchor distT="0" distB="0" distL="114300" distR="114300" simplePos="0" relativeHeight="251681792" behindDoc="0" locked="0" layoutInCell="1" allowOverlap="1" wp14:anchorId="16676045" wp14:editId="57E48623">
                <wp:simplePos x="0" y="0"/>
                <wp:positionH relativeFrom="column">
                  <wp:posOffset>3051810</wp:posOffset>
                </wp:positionH>
                <wp:positionV relativeFrom="paragraph">
                  <wp:posOffset>4338320</wp:posOffset>
                </wp:positionV>
                <wp:extent cx="0" cy="314325"/>
                <wp:effectExtent l="76200" t="0" r="57150" b="47625"/>
                <wp:wrapNone/>
                <wp:docPr id="32" name="Straight Arrow Connector 3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3B5C8FF0" id="Straight Arrow Connector 32" o:spid="_x0000_s1026" type="#_x0000_t32" style="position:absolute;margin-left:240.3pt;margin-top:341.6pt;width:0;height:24.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" strokecolor="black [3040]">
                <v:stroke endarrow="block"/>
              </v:shape>
            </w:pict>
          </mc:Fallback>
        </mc:AlternateContent>
      </w:r>
      <w:r w:rsidR="00A344A6">
        <w:rPr>
          <w:i/>
          <w:noProof/>
        </w:rPr>
        <mc:AlternateContent>
          <mc:Choice Requires="wps">
            <w:drawing>
              <wp:anchor distT="0" distB="0" distL="114300" distR="114300" simplePos="0" relativeHeight="251674624" behindDoc="0" locked="0" layoutInCell="1" allowOverlap="1" wp14:anchorId="049672C0" wp14:editId="522753A0">
                <wp:simplePos x="0" y="0"/>
                <wp:positionH relativeFrom="column">
                  <wp:posOffset>1299210</wp:posOffset>
                </wp:positionH>
                <wp:positionV relativeFrom="paragraph">
                  <wp:posOffset>2499995</wp:posOffset>
                </wp:positionV>
                <wp:extent cx="0" cy="2476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2E6F280B" id="Straight Arrow Connector 25" o:spid="_x0000_s1026" type="#_x0000_t32" style="position:absolute;margin-left:102.3pt;margin-top:196.85pt;width:0;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" strokecolor="black [3040]">
                <v:stroke endarrow="block"/>
              </v:shape>
            </w:pict>
          </mc:Fallback>
        </mc:AlternateContent>
      </w:r>
      <w:r w:rsidR="00A344A6">
        <w:rPr>
          <w:i/>
          <w:noProof/>
        </w:rPr>
        <mc:AlternateContent>
          <mc:Choice Requires="wps">
            <w:drawing>
              <wp:anchor distT="0" distB="0" distL="114300" distR="114300" simplePos="0" relativeHeight="251673600" behindDoc="0" locked="0" layoutInCell="1" allowOverlap="1" wp14:anchorId="608D01F5" wp14:editId="48D0F1BA">
                <wp:simplePos x="0" y="0"/>
                <wp:positionH relativeFrom="column">
                  <wp:posOffset>1889760</wp:posOffset>
                </wp:positionH>
                <wp:positionV relativeFrom="paragraph">
                  <wp:posOffset>2090420</wp:posOffset>
                </wp:positionV>
                <wp:extent cx="581025" cy="19050"/>
                <wp:effectExtent l="38100" t="57150" r="0" b="95250"/>
                <wp:wrapNone/>
                <wp:docPr id="24" name="Straight Arrow Connector 24"/>
                <wp:cNvGraphicFramePr/>
                <a:graphic xmlns:a="http://schemas.openxmlformats.org/drawingml/2006/main">
                  <a:graphicData uri="http://schemas.microsoft.com/office/word/2010/wordprocessingShape">
                    <wps:wsp>
                      <wps:cNvCnPr/>
                      <wps:spPr>
                        <a:xfrm flipH="1">
                          <a:off x="0" y="0"/>
                          <a:ext cx="5810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15F271E7" id="Straight Arrow Connector 24" o:spid="_x0000_s1026" type="#_x0000_t32" style="position:absolute;margin-left:148.8pt;margin-top:164.6pt;width:45.75pt;height:1.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" strokecolor="black [3040]">
                <v:stroke endarrow="block"/>
              </v:shape>
            </w:pict>
          </mc:Fallback>
        </mc:AlternateContent>
      </w:r>
      <w:r w:rsidR="004A746D">
        <w:rPr>
          <w:noProof/>
        </w:rPr>
        <mc:AlternateContent>
          <mc:Choice Requires="wps">
            <w:drawing>
              <wp:anchor distT="0" distB="0" distL="114300" distR="114300" simplePos="0" relativeHeight="251668480" behindDoc="0" locked="0" layoutInCell="1" allowOverlap="1" wp14:anchorId="7B05074A" wp14:editId="0465E1C3">
                <wp:simplePos x="0" y="0"/>
                <wp:positionH relativeFrom="margin">
                  <wp:align>center</wp:align>
                </wp:positionH>
                <wp:positionV relativeFrom="paragraph">
                  <wp:posOffset>4690745</wp:posOffset>
                </wp:positionV>
                <wp:extent cx="1552575" cy="1009650"/>
                <wp:effectExtent l="0" t="0" r="28575" b="19050"/>
                <wp:wrapNone/>
                <wp:docPr id="19" name="Isosceles Triangle 19"/>
                <wp:cNvGraphicFramePr/>
                <a:graphic xmlns:a="http://schemas.openxmlformats.org/drawingml/2006/main">
                  <a:graphicData uri="http://schemas.microsoft.com/office/word/2010/wordprocessingShape">
                    <wps:wsp>
                      <wps:cNvSpPr/>
                      <wps:spPr>
                        <a:xfrm>
                          <a:off x="0" y="0"/>
                          <a:ext cx="1552575" cy="1009650"/>
                        </a:xfrm>
                        <a:prstGeom prst="triangle">
                          <a:avLst/>
                        </a:prstGeom>
                      </wps:spPr>
                      <wps:style>
                        <a:lnRef idx="2">
                          <a:schemeClr val="accent3"/>
                        </a:lnRef>
                        <a:fillRef idx="1">
                          <a:schemeClr val="lt1"/>
                        </a:fillRef>
                        <a:effectRef idx="0">
                          <a:schemeClr val="accent3"/>
                        </a:effectRef>
                        <a:fontRef idx="minor">
                          <a:schemeClr val="dk1"/>
                        </a:fontRef>
                      </wps:style>
                      <wps:txbx>
                        <w:txbxContent>
                          <w:p w14:paraId="03286716" w14:textId="28D6266C" w:rsidR="00001E27" w:rsidRPr="004A746D" w:rsidRDefault="00001E27" w:rsidP="004A746D">
                            <w:pPr>
                              <w:jc w:val="center"/>
                              <w:rPr>
                                <w:color w:val="498066" w:themeColor="accent3" w:themeShade="BF"/>
                                <w:lang w:val="lt-LT"/>
                              </w:rPr>
                            </w:pPr>
                            <w:r w:rsidRPr="004A746D">
                              <w:rPr>
                                <w:color w:val="498066" w:themeColor="accent3" w:themeShade="BF"/>
                                <w:lang w:val="lt-LT"/>
                              </w:rPr>
                              <w:t>Heating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B0507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0" type="#_x0000_t5" style="position:absolute;margin-left:0;margin-top:369.35pt;width:122.25pt;height:7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" fillcolor="white [3201]" strokecolor="#66a889 [3206]" strokeweight="2pt">
                <v:textbox>
                  <w:txbxContent>
                    <w:p w14:paraId="03286716" w14:textId="28D6266C" w:rsidR="00001E27" w:rsidRPr="004A746D" w:rsidRDefault="00001E27" w:rsidP="004A746D">
                      <w:pPr>
                        <w:jc w:val="center"/>
                        <w:rPr>
                          <w:color w:val="498066" w:themeColor="accent3" w:themeShade="BF"/>
                          <w:lang w:val="lt-LT"/>
                        </w:rPr>
                      </w:pPr>
                      <w:r w:rsidRPr="004A746D">
                        <w:rPr>
                          <w:color w:val="498066" w:themeColor="accent3" w:themeShade="BF"/>
                          <w:lang w:val="lt-LT"/>
                        </w:rPr>
                        <w:t>Heating plant</w:t>
                      </w:r>
                    </w:p>
                  </w:txbxContent>
                </v:textbox>
                <w10:wrap anchorx="margin"/>
              </v:shape>
            </w:pict>
          </mc:Fallback>
        </mc:AlternateContent>
      </w:r>
      <w:r w:rsidR="004A746D">
        <w:rPr>
          <w:noProof/>
        </w:rPr>
        <mc:AlternateContent>
          <mc:Choice Requires="wps">
            <w:drawing>
              <wp:anchor distT="0" distB="0" distL="114300" distR="114300" simplePos="0" relativeHeight="251662336" behindDoc="0" locked="0" layoutInCell="1" allowOverlap="1" wp14:anchorId="7EC16648" wp14:editId="20DF3633">
                <wp:simplePos x="0" y="0"/>
                <wp:positionH relativeFrom="margin">
                  <wp:align>center</wp:align>
                </wp:positionH>
                <wp:positionV relativeFrom="paragraph">
                  <wp:posOffset>1518920</wp:posOffset>
                </wp:positionV>
                <wp:extent cx="1057275" cy="1000125"/>
                <wp:effectExtent l="0" t="0" r="28575" b="28575"/>
                <wp:wrapNone/>
                <wp:docPr id="11" name="Oval 11"/>
                <wp:cNvGraphicFramePr/>
                <a:graphic xmlns:a="http://schemas.openxmlformats.org/drawingml/2006/main">
                  <a:graphicData uri="http://schemas.microsoft.com/office/word/2010/wordprocessingShape">
                    <wps:wsp>
                      <wps:cNvSpPr/>
                      <wps:spPr>
                        <a:xfrm>
                          <a:off x="0" y="0"/>
                          <a:ext cx="10572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3F586C" w14:textId="04C76F2C" w:rsidR="00001E27" w:rsidRDefault="00001E27" w:rsidP="001659A6">
                            <w:pPr>
                              <w:spacing w:after="0" w:line="240" w:lineRule="auto"/>
                              <w:jc w:val="center"/>
                              <w:rPr>
                                <w:color w:val="4F7424" w:themeColor="accent6" w:themeShade="BF"/>
                                <w:lang w:val="lt-LT"/>
                              </w:rPr>
                            </w:pPr>
                            <w:proofErr w:type="spellStart"/>
                            <w:r w:rsidRPr="00492AA3">
                              <w:rPr>
                                <w:color w:val="4F7424" w:themeColor="accent6" w:themeShade="BF"/>
                                <w:lang w:val="lt-LT"/>
                              </w:rPr>
                              <w:t>Firewood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EC16648" id="Oval 11" o:spid="_x0000_s1031" style="position:absolute;margin-left:0;margin-top:119.6pt;width:83.25pt;height:78.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" fillcolor="white [3201]" strokecolor="#6b9c30 [3209]" strokeweight="2pt">
                <v:textbox>
                  <w:txbxContent>
                    <w:p w14:paraId="123F586C" w14:textId="04C76F2C" w:rsidR="00001E27" w:rsidRDefault="00001E27" w:rsidP="001659A6">
                      <w:pPr>
                        <w:spacing w:after="0" w:line="240" w:lineRule="auto"/>
                        <w:jc w:val="center"/>
                        <w:rPr>
                          <w:color w:val="4F7424" w:themeColor="accent6" w:themeShade="BF"/>
                          <w:lang w:val="lt-LT"/>
                        </w:rPr>
                      </w:pPr>
                      <w:proofErr w:type="spellStart"/>
                      <w:r w:rsidRPr="00492AA3">
                        <w:rPr>
                          <w:color w:val="4F7424" w:themeColor="accent6" w:themeShade="BF"/>
                          <w:lang w:val="lt-LT"/>
                        </w:rPr>
                        <w:t>Firewood</w:t>
                      </w:r>
                      <w:proofErr w:type="spellEnd"/>
                    </w:p>
                  </w:txbxContent>
                </v:textbox>
                <w10:wrap anchorx="margin"/>
              </v:oval>
            </w:pict>
          </mc:Fallback>
        </mc:AlternateContent>
      </w:r>
      <w:r w:rsidR="004A746D">
        <w:rPr>
          <w:noProof/>
        </w:rPr>
        <mc:AlternateContent>
          <mc:Choice Requires="wps">
            <w:drawing>
              <wp:anchor distT="0" distB="0" distL="114300" distR="114300" simplePos="0" relativeHeight="251667456" behindDoc="0" locked="0" layoutInCell="1" allowOverlap="1" wp14:anchorId="43ED77C4" wp14:editId="740EA63D">
                <wp:simplePos x="0" y="0"/>
                <wp:positionH relativeFrom="margin">
                  <wp:align>center</wp:align>
                </wp:positionH>
                <wp:positionV relativeFrom="paragraph">
                  <wp:posOffset>3738245</wp:posOffset>
                </wp:positionV>
                <wp:extent cx="1152525" cy="533400"/>
                <wp:effectExtent l="76200" t="57150" r="85725" b="95250"/>
                <wp:wrapNone/>
                <wp:docPr id="18" name="Rectangle: Rounded Corners 18"/>
                <wp:cNvGraphicFramePr/>
                <a:graphic xmlns:a="http://schemas.openxmlformats.org/drawingml/2006/main">
                  <a:graphicData uri="http://schemas.microsoft.com/office/word/2010/wordprocessingShape">
                    <wps:wsp>
                      <wps:cNvSpPr/>
                      <wps:spPr>
                        <a:xfrm>
                          <a:off x="0" y="0"/>
                          <a:ext cx="1152525" cy="5334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03F9379" w14:textId="000EB24A" w:rsidR="00001E27" w:rsidRPr="004A746D" w:rsidRDefault="00001E27" w:rsidP="004A746D">
                            <w:pPr>
                              <w:jc w:val="center"/>
                              <w:rPr>
                                <w:lang w:val="lt-LT"/>
                              </w:rPr>
                            </w:pPr>
                            <w:r>
                              <w:rPr>
                                <w:lang w:val="lt-LT"/>
                              </w:rPr>
                              <w:t>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3ED77C4" id="Rectangle: Rounded Corners 18" o:spid="_x0000_s1032" style="position:absolute;margin-left:0;margin-top:294.35pt;width:90.75pt;height:4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" fillcolor="#66a889 [3206]" strokecolor="white [3201]" strokeweight="3pt">
                <v:shadow on="t" color="black" opacity="24903f" origin=",.5" offset="0,.55556mm"/>
                <v:textbox>
                  <w:txbxContent>
                    <w:p w14:paraId="103F9379" w14:textId="000EB24A" w:rsidR="00001E27" w:rsidRPr="004A746D" w:rsidRDefault="00001E27" w:rsidP="004A746D">
                      <w:pPr>
                        <w:jc w:val="center"/>
                        <w:rPr>
                          <w:lang w:val="lt-LT"/>
                        </w:rPr>
                      </w:pPr>
                      <w:r>
                        <w:rPr>
                          <w:lang w:val="lt-LT"/>
                        </w:rPr>
                        <w:t>Vessel</w:t>
                      </w:r>
                    </w:p>
                  </w:txbxContent>
                </v:textbox>
                <w10:wrap anchorx="margin"/>
              </v:roundrect>
            </w:pict>
          </mc:Fallback>
        </mc:AlternateContent>
      </w:r>
      <w:r w:rsidR="00090C6B">
        <w:rPr>
          <w:noProof/>
        </w:rPr>
        <mc:AlternateContent>
          <mc:Choice Requires="wps">
            <w:drawing>
              <wp:anchor distT="0" distB="0" distL="114300" distR="114300" simplePos="0" relativeHeight="251663360" behindDoc="0" locked="0" layoutInCell="1" allowOverlap="1" wp14:anchorId="3856C3FB" wp14:editId="0DAC7E26">
                <wp:simplePos x="0" y="0"/>
                <wp:positionH relativeFrom="column">
                  <wp:posOffset>775335</wp:posOffset>
                </wp:positionH>
                <wp:positionV relativeFrom="paragraph">
                  <wp:posOffset>1899920</wp:posOffset>
                </wp:positionV>
                <wp:extent cx="1066800" cy="533400"/>
                <wp:effectExtent l="76200" t="57150" r="76200" b="95250"/>
                <wp:wrapNone/>
                <wp:docPr id="12" name="Rectangle: Rounded Corners 12"/>
                <wp:cNvGraphicFramePr/>
                <a:graphic xmlns:a="http://schemas.openxmlformats.org/drawingml/2006/main">
                  <a:graphicData uri="http://schemas.microsoft.com/office/word/2010/wordprocessingShape">
                    <wps:wsp>
                      <wps:cNvSpPr/>
                      <wps:spPr>
                        <a:xfrm>
                          <a:off x="0" y="0"/>
                          <a:ext cx="1066800" cy="53340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53F4C495" w14:textId="5ACDE364" w:rsidR="00001E27" w:rsidRPr="00090C6B" w:rsidRDefault="00001E27" w:rsidP="00090C6B">
                            <w:pPr>
                              <w:jc w:val="center"/>
                              <w:rPr>
                                <w:lang w:val="lt-LT"/>
                              </w:rPr>
                            </w:pPr>
                            <w:r>
                              <w:rPr>
                                <w:lang w:val="lt-LT"/>
                              </w:rPr>
                              <w:t>Timber lorry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oundrect w14:anchorId="3856C3FB" id="Rectangle: Rounded Corners 12" o:spid="_x0000_s1033" style="position:absolute;margin-left:61.05pt;margin-top:149.6pt;width:84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" fillcolor="#6b9c30 [3209]" strokecolor="white [3201]" strokeweight="3pt">
                <v:shadow on="t" color="black" opacity="24903f" origin=",.5" offset="0,.55556mm"/>
                <v:textbox>
                  <w:txbxContent>
                    <w:p w14:paraId="53F4C495" w14:textId="5ACDE364" w:rsidR="00001E27" w:rsidRPr="00090C6B" w:rsidRDefault="00001E27" w:rsidP="00090C6B">
                      <w:pPr>
                        <w:jc w:val="center"/>
                        <w:rPr>
                          <w:lang w:val="lt-LT"/>
                        </w:rPr>
                      </w:pPr>
                      <w:r>
                        <w:rPr>
                          <w:lang w:val="lt-LT"/>
                        </w:rPr>
                        <w:t>Timber lorry</w:t>
                      </w:r>
                    </w:p>
                  </w:txbxContent>
                </v:textbox>
              </v:roundrect>
            </w:pict>
          </mc:Fallback>
        </mc:AlternateContent>
      </w:r>
    </w:p>
    <w:p w14:paraId="5B24DE4C" w14:textId="430449D5" w:rsidR="007B220B" w:rsidRDefault="007B220B" w:rsidP="007B220B">
      <w:pPr>
        <w:pStyle w:val="Antrat2"/>
        <w:numPr>
          <w:ilvl w:val="0"/>
          <w:numId w:val="0"/>
        </w:numPr>
        <w:ind w:left="851"/>
      </w:pPr>
      <w:bookmarkStart w:id="10" w:name="_Toc412646200"/>
      <w:bookmarkStart w:id="11" w:name="_Toc454366458"/>
    </w:p>
    <w:p w14:paraId="782589AD" w14:textId="323D130A" w:rsidR="007B220B" w:rsidRDefault="007B220B" w:rsidP="007B220B">
      <w:pPr>
        <w:pStyle w:val="Antrat2"/>
        <w:numPr>
          <w:ilvl w:val="0"/>
          <w:numId w:val="0"/>
        </w:numPr>
        <w:ind w:left="851"/>
      </w:pPr>
    </w:p>
    <w:p w14:paraId="00915ED3" w14:textId="004459C1" w:rsidR="007B220B" w:rsidRDefault="007B220B" w:rsidP="007B220B">
      <w:pPr>
        <w:pStyle w:val="Antrat2"/>
        <w:numPr>
          <w:ilvl w:val="0"/>
          <w:numId w:val="0"/>
        </w:numPr>
        <w:ind w:left="851"/>
      </w:pPr>
    </w:p>
    <w:p w14:paraId="72C1141A" w14:textId="736054A7" w:rsidR="007B220B" w:rsidRDefault="00117A2C" w:rsidP="007B220B">
      <w:pPr>
        <w:pStyle w:val="Antrat2"/>
        <w:numPr>
          <w:ilvl w:val="0"/>
          <w:numId w:val="0"/>
        </w:numPr>
        <w:ind w:left="851"/>
      </w:pPr>
      <w:r>
        <w:rPr>
          <w:noProof/>
        </w:rPr>
        <mc:AlternateContent>
          <mc:Choice Requires="wps">
            <w:drawing>
              <wp:anchor distT="0" distB="0" distL="114300" distR="114300" simplePos="0" relativeHeight="251687936" behindDoc="0" locked="0" layoutInCell="1" allowOverlap="1" wp14:anchorId="519C6FAC" wp14:editId="17623E5A">
                <wp:simplePos x="0" y="0"/>
                <wp:positionH relativeFrom="column">
                  <wp:posOffset>5309235</wp:posOffset>
                </wp:positionH>
                <wp:positionV relativeFrom="paragraph">
                  <wp:posOffset>454660</wp:posOffset>
                </wp:positionV>
                <wp:extent cx="9525" cy="333375"/>
                <wp:effectExtent l="38100" t="0" r="66675" b="47625"/>
                <wp:wrapNone/>
                <wp:docPr id="42" name="Straight Arrow Connector 42"/>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13480547" id="Straight Arrow Connector 42" o:spid="_x0000_s1026" type="#_x0000_t32" style="position:absolute;margin-left:418.05pt;margin-top:35.8pt;width:.75pt;height:26.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" strokecolor="black [3040]">
                <v:stroke endarrow="block"/>
              </v:shape>
            </w:pict>
          </mc:Fallback>
        </mc:AlternateContent>
      </w:r>
    </w:p>
    <w:p w14:paraId="0147F237" w14:textId="45392045" w:rsidR="007B220B" w:rsidRDefault="00F63D6E" w:rsidP="007B220B">
      <w:pPr>
        <w:pStyle w:val="Antrat2"/>
        <w:numPr>
          <w:ilvl w:val="0"/>
          <w:numId w:val="0"/>
        </w:numPr>
        <w:ind w:left="851"/>
      </w:pPr>
      <w:r>
        <w:rPr>
          <w:noProof/>
        </w:rPr>
        <mc:AlternateContent>
          <mc:Choice Requires="wps">
            <w:drawing>
              <wp:anchor distT="0" distB="0" distL="114300" distR="114300" simplePos="0" relativeHeight="251705344" behindDoc="0" locked="0" layoutInCell="1" allowOverlap="1" wp14:anchorId="3B97D1CE" wp14:editId="1F7FD252">
                <wp:simplePos x="0" y="0"/>
                <wp:positionH relativeFrom="column">
                  <wp:posOffset>727710</wp:posOffset>
                </wp:positionH>
                <wp:positionV relativeFrom="paragraph">
                  <wp:posOffset>394335</wp:posOffset>
                </wp:positionV>
                <wp:extent cx="1123950" cy="1038225"/>
                <wp:effectExtent l="76200" t="57150" r="76200" b="104775"/>
                <wp:wrapNone/>
                <wp:docPr id="10" name="Oval 10"/>
                <wp:cNvGraphicFramePr/>
                <a:graphic xmlns:a="http://schemas.openxmlformats.org/drawingml/2006/main">
                  <a:graphicData uri="http://schemas.microsoft.com/office/word/2010/wordprocessingShape">
                    <wps:wsp>
                      <wps:cNvSpPr/>
                      <wps:spPr>
                        <a:xfrm>
                          <a:off x="0" y="0"/>
                          <a:ext cx="1123950" cy="10382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3F2592DC" w14:textId="1F29CFDB" w:rsidR="00001E27" w:rsidRPr="00F63D6E" w:rsidRDefault="00001E27" w:rsidP="00F63D6E">
                            <w:pPr>
                              <w:jc w:val="center"/>
                              <w:rPr>
                                <w:lang w:val="lt-LT"/>
                              </w:rPr>
                            </w:pPr>
                            <w:r>
                              <w:rPr>
                                <w:lang w:val="lt-LT"/>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3B97D1CE" id="Oval 10" o:spid="_x0000_s1034" style="position:absolute;left:0;text-align:left;margin-left:57.3pt;margin-top:31.05pt;width:88.5pt;height:8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" fillcolor="#8ab059 [3205]" strokecolor="white [3201]" strokeweight="3pt">
                <v:shadow on="t" color="black" opacity="24903f" origin=",.5" offset="0,.55556mm"/>
                <v:textbox>
                  <w:txbxContent>
                    <w:p w14:paraId="3F2592DC" w14:textId="1F29CFDB" w:rsidR="00001E27" w:rsidRPr="00F63D6E" w:rsidRDefault="00001E27" w:rsidP="00F63D6E">
                      <w:pPr>
                        <w:jc w:val="center"/>
                        <w:rPr>
                          <w:lang w:val="lt-LT"/>
                        </w:rPr>
                      </w:pPr>
                      <w:r>
                        <w:rPr>
                          <w:lang w:val="lt-LT"/>
                        </w:rPr>
                        <w:t>Storage</w:t>
                      </w:r>
                    </w:p>
                  </w:txbxContent>
                </v:textbox>
              </v:oval>
            </w:pict>
          </mc:Fallback>
        </mc:AlternateContent>
      </w:r>
    </w:p>
    <w:p w14:paraId="391A3B06" w14:textId="7DE4B403" w:rsidR="007B220B" w:rsidRDefault="00117A2C" w:rsidP="007B220B">
      <w:pPr>
        <w:pStyle w:val="Antrat2"/>
        <w:numPr>
          <w:ilvl w:val="0"/>
          <w:numId w:val="0"/>
        </w:numPr>
        <w:ind w:left="851"/>
      </w:pPr>
      <w:r>
        <w:rPr>
          <w:i/>
          <w:noProof/>
        </w:rPr>
        <mc:AlternateContent>
          <mc:Choice Requires="wps">
            <w:drawing>
              <wp:anchor distT="0" distB="0" distL="114300" distR="114300" simplePos="0" relativeHeight="251689984" behindDoc="0" locked="0" layoutInCell="1" allowOverlap="1" wp14:anchorId="23A59C3A" wp14:editId="19F12B9B">
                <wp:simplePos x="0" y="0"/>
                <wp:positionH relativeFrom="column">
                  <wp:posOffset>5414010</wp:posOffset>
                </wp:positionH>
                <wp:positionV relativeFrom="paragraph">
                  <wp:posOffset>304800</wp:posOffset>
                </wp:positionV>
                <wp:extent cx="19050" cy="1009650"/>
                <wp:effectExtent l="571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1905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759A1462" id="Straight Arrow Connector 45" o:spid="_x0000_s1026" type="#_x0000_t32" style="position:absolute;margin-left:426.3pt;margin-top:24pt;width:1.5pt;height:7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" strokecolor="black [3040]">
                <v:stroke endarrow="block"/>
              </v:shape>
            </w:pict>
          </mc:Fallback>
        </mc:AlternateContent>
      </w:r>
      <w:r>
        <w:rPr>
          <w:i/>
          <w:noProof/>
        </w:rPr>
        <mc:AlternateContent>
          <mc:Choice Requires="wps">
            <w:drawing>
              <wp:anchor distT="0" distB="0" distL="114300" distR="114300" simplePos="0" relativeHeight="251682816" behindDoc="0" locked="0" layoutInCell="1" allowOverlap="1" wp14:anchorId="1D365D25" wp14:editId="111A5EAF">
                <wp:simplePos x="0" y="0"/>
                <wp:positionH relativeFrom="column">
                  <wp:posOffset>5185410</wp:posOffset>
                </wp:positionH>
                <wp:positionV relativeFrom="paragraph">
                  <wp:posOffset>287655</wp:posOffset>
                </wp:positionV>
                <wp:extent cx="9525" cy="1009650"/>
                <wp:effectExtent l="76200" t="38100" r="66675"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9525"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BBAC5B3" id="Straight Arrow Connector 34" o:spid="_x0000_s1026" type="#_x0000_t32" style="position:absolute;margin-left:408.3pt;margin-top:22.65pt;width:.75pt;height:79.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" strokecolor="black [3040]">
                <v:stroke endarrow="block"/>
              </v:shape>
            </w:pict>
          </mc:Fallback>
        </mc:AlternateContent>
      </w:r>
    </w:p>
    <w:p w14:paraId="42C7330A" w14:textId="53720C5A" w:rsidR="00090C6B" w:rsidRDefault="00F63D6E" w:rsidP="007B220B">
      <w:pPr>
        <w:pStyle w:val="Antrat2"/>
        <w:numPr>
          <w:ilvl w:val="0"/>
          <w:numId w:val="0"/>
        </w:numPr>
        <w:ind w:left="851"/>
      </w:pPr>
      <w:r>
        <w:rPr>
          <w:i/>
          <w:noProof/>
        </w:rPr>
        <mc:AlternateContent>
          <mc:Choice Requires="wps">
            <w:drawing>
              <wp:anchor distT="0" distB="0" distL="114300" distR="114300" simplePos="0" relativeHeight="251675648" behindDoc="0" locked="0" layoutInCell="1" allowOverlap="1" wp14:anchorId="02492CF1" wp14:editId="06A1D1AC">
                <wp:simplePos x="0" y="0"/>
                <wp:positionH relativeFrom="column">
                  <wp:posOffset>1270635</wp:posOffset>
                </wp:positionH>
                <wp:positionV relativeFrom="paragraph">
                  <wp:posOffset>394335</wp:posOffset>
                </wp:positionV>
                <wp:extent cx="0" cy="2286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526EDACE" id="Straight Arrow Connector 26" o:spid="_x0000_s1026" type="#_x0000_t32" style="position:absolute;margin-left:100.05pt;margin-top:31.05pt;width:0;height: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" strokecolor="black [3040]">
                <v:stroke endarrow="block"/>
              </v:shape>
            </w:pict>
          </mc:Fallback>
        </mc:AlternateContent>
      </w:r>
    </w:p>
    <w:p w14:paraId="1AFE4620" w14:textId="53F699BA" w:rsidR="00090C6B" w:rsidRDefault="00F63D6E" w:rsidP="007B220B">
      <w:pPr>
        <w:pStyle w:val="Antrat2"/>
        <w:numPr>
          <w:ilvl w:val="0"/>
          <w:numId w:val="0"/>
        </w:numPr>
        <w:ind w:left="851"/>
      </w:pPr>
      <w:r>
        <w:rPr>
          <w:i/>
          <w:noProof/>
        </w:rPr>
        <mc:AlternateContent>
          <mc:Choice Requires="wps">
            <w:drawing>
              <wp:anchor distT="0" distB="0" distL="114300" distR="114300" simplePos="0" relativeHeight="251671552" behindDoc="0" locked="0" layoutInCell="1" allowOverlap="1" wp14:anchorId="14B29016" wp14:editId="020CBFB7">
                <wp:simplePos x="0" y="0"/>
                <wp:positionH relativeFrom="column">
                  <wp:posOffset>4804409</wp:posOffset>
                </wp:positionH>
                <wp:positionV relativeFrom="paragraph">
                  <wp:posOffset>288290</wp:posOffset>
                </wp:positionV>
                <wp:extent cx="1152525" cy="1066800"/>
                <wp:effectExtent l="76200" t="57150" r="85725" b="95250"/>
                <wp:wrapNone/>
                <wp:docPr id="22" name="Oval 22"/>
                <wp:cNvGraphicFramePr/>
                <a:graphic xmlns:a="http://schemas.openxmlformats.org/drawingml/2006/main">
                  <a:graphicData uri="http://schemas.microsoft.com/office/word/2010/wordprocessingShape">
                    <wps:wsp>
                      <wps:cNvSpPr/>
                      <wps:spPr>
                        <a:xfrm>
                          <a:off x="0" y="0"/>
                          <a:ext cx="1152525" cy="106680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7D64890D" w14:textId="6FEBCAB2" w:rsidR="00001E27" w:rsidRPr="00A344A6" w:rsidRDefault="00001E27" w:rsidP="00A344A6">
                            <w:pPr>
                              <w:jc w:val="center"/>
                              <w:rPr>
                                <w:lang w:val="lt-LT"/>
                              </w:rPr>
                            </w:pPr>
                            <w:r>
                              <w:rPr>
                                <w:lang w:val="lt-LT"/>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4B29016" id="Oval 22" o:spid="_x0000_s1035" style="position:absolute;left:0;text-align:left;margin-left:378.3pt;margin-top:22.7pt;width:90.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" fillcolor="#8ab059 [3205]" strokecolor="white [3201]" strokeweight="3pt">
                <v:shadow on="t" color="black" opacity="24903f" origin=",.5" offset="0,.55556mm"/>
                <v:textbox>
                  <w:txbxContent>
                    <w:p w14:paraId="7D64890D" w14:textId="6FEBCAB2" w:rsidR="00001E27" w:rsidRPr="00A344A6" w:rsidRDefault="00001E27" w:rsidP="00A344A6">
                      <w:pPr>
                        <w:jc w:val="center"/>
                        <w:rPr>
                          <w:lang w:val="lt-LT"/>
                        </w:rPr>
                      </w:pPr>
                      <w:r>
                        <w:rPr>
                          <w:lang w:val="lt-LT"/>
                        </w:rPr>
                        <w:t>Storage</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2BA4AE48" wp14:editId="37D83241">
                <wp:simplePos x="0" y="0"/>
                <wp:positionH relativeFrom="column">
                  <wp:posOffset>765810</wp:posOffset>
                </wp:positionH>
                <wp:positionV relativeFrom="paragraph">
                  <wp:posOffset>114300</wp:posOffset>
                </wp:positionV>
                <wp:extent cx="1047750" cy="504825"/>
                <wp:effectExtent l="76200" t="57150" r="76200" b="104775"/>
                <wp:wrapNone/>
                <wp:docPr id="15" name="Rectangle: Rounded Corners 15"/>
                <wp:cNvGraphicFramePr/>
                <a:graphic xmlns:a="http://schemas.openxmlformats.org/drawingml/2006/main">
                  <a:graphicData uri="http://schemas.microsoft.com/office/word/2010/wordprocessingShape">
                    <wps:wsp>
                      <wps:cNvSpPr/>
                      <wps:spPr>
                        <a:xfrm>
                          <a:off x="0" y="0"/>
                          <a:ext cx="1047750" cy="504825"/>
                        </a:xfrm>
                        <a:prstGeom prst="roundRect">
                          <a:avLst/>
                        </a:prstGeom>
                        <a:solidFill>
                          <a:schemeClr val="accent6">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14:paraId="250A8DE0" w14:textId="42356550" w:rsidR="00001E27" w:rsidRPr="00090C6B" w:rsidRDefault="00001E27" w:rsidP="00090C6B">
                            <w:pPr>
                              <w:jc w:val="center"/>
                              <w:rPr>
                                <w:lang w:val="lt-LT"/>
                              </w:rPr>
                            </w:pPr>
                            <w:r>
                              <w:rPr>
                                <w:lang w:val="lt-LT"/>
                              </w:rPr>
                              <w:t>Wood chipper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BA4AE48" id="Rectangle: Rounded Corners 15" o:spid="_x0000_s1036" style="position:absolute;left:0;text-align:left;margin-left:60.3pt;margin-top:9pt;width:8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" fillcolor="#a7d372 [1945]" strokecolor="white [3201]" strokeweight="3pt">
                <v:shadow on="t" color="black" opacity="24903f" origin=",.5" offset="0,.55556mm"/>
                <v:textbox>
                  <w:txbxContent>
                    <w:p w14:paraId="250A8DE0" w14:textId="42356550" w:rsidR="00001E27" w:rsidRPr="00090C6B" w:rsidRDefault="00001E27" w:rsidP="00090C6B">
                      <w:pPr>
                        <w:jc w:val="center"/>
                        <w:rPr>
                          <w:lang w:val="lt-LT"/>
                        </w:rPr>
                      </w:pPr>
                      <w:r>
                        <w:rPr>
                          <w:lang w:val="lt-LT"/>
                        </w:rPr>
                        <w:t>Wood chipper</w:t>
                      </w:r>
                    </w:p>
                  </w:txbxContent>
                </v:textbox>
              </v:roundrect>
            </w:pict>
          </mc:Fallback>
        </mc:AlternateContent>
      </w:r>
      <w:r w:rsidR="00117A2C">
        <w:rPr>
          <w:noProof/>
        </w:rPr>
        <mc:AlternateContent>
          <mc:Choice Requires="wps">
            <w:drawing>
              <wp:anchor distT="0" distB="0" distL="114300" distR="114300" simplePos="0" relativeHeight="251688960" behindDoc="0" locked="0" layoutInCell="1" allowOverlap="1" wp14:anchorId="2ADC9047" wp14:editId="1CC67D14">
                <wp:simplePos x="0" y="0"/>
                <wp:positionH relativeFrom="column">
                  <wp:posOffset>1842135</wp:posOffset>
                </wp:positionH>
                <wp:positionV relativeFrom="paragraph">
                  <wp:posOffset>21589</wp:posOffset>
                </wp:positionV>
                <wp:extent cx="619125" cy="1257300"/>
                <wp:effectExtent l="0" t="38100" r="66675" b="19050"/>
                <wp:wrapNone/>
                <wp:docPr id="43" name="Straight Arrow Connector 43"/>
                <wp:cNvGraphicFramePr/>
                <a:graphic xmlns:a="http://schemas.openxmlformats.org/drawingml/2006/main">
                  <a:graphicData uri="http://schemas.microsoft.com/office/word/2010/wordprocessingShape">
                    <wps:wsp>
                      <wps:cNvCnPr/>
                      <wps:spPr>
                        <a:xfrm flipV="1">
                          <a:off x="0" y="0"/>
                          <a:ext cx="619125"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1DFF514" id="Straight Arrow Connector 43" o:spid="_x0000_s1026" type="#_x0000_t32" style="position:absolute;margin-left:145.05pt;margin-top:1.7pt;width:48.75pt;height:9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" strokecolor="black [3040]">
                <v:stroke endarrow="block"/>
              </v:shape>
            </w:pict>
          </mc:Fallback>
        </mc:AlternateContent>
      </w:r>
    </w:p>
    <w:p w14:paraId="309E38D7" w14:textId="58BC8992" w:rsidR="00090C6B" w:rsidRDefault="00F63D6E" w:rsidP="007B220B">
      <w:pPr>
        <w:pStyle w:val="Antrat2"/>
        <w:numPr>
          <w:ilvl w:val="0"/>
          <w:numId w:val="0"/>
        </w:numPr>
        <w:ind w:left="851"/>
      </w:pPr>
      <w:r>
        <w:rPr>
          <w:i/>
          <w:noProof/>
        </w:rPr>
        <mc:AlternateContent>
          <mc:Choice Requires="wps">
            <w:drawing>
              <wp:anchor distT="0" distB="0" distL="114300" distR="114300" simplePos="0" relativeHeight="251676672" behindDoc="0" locked="0" layoutInCell="1" allowOverlap="1" wp14:anchorId="04FFBA42" wp14:editId="42D2CBC3">
                <wp:simplePos x="0" y="0"/>
                <wp:positionH relativeFrom="column">
                  <wp:posOffset>1261110</wp:posOffset>
                </wp:positionH>
                <wp:positionV relativeFrom="paragraph">
                  <wp:posOffset>158750</wp:posOffset>
                </wp:positionV>
                <wp:extent cx="9525" cy="219075"/>
                <wp:effectExtent l="38100" t="0" r="66675" b="47625"/>
                <wp:wrapNone/>
                <wp:docPr id="27" name="Straight Arrow Connector 27"/>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31789522" id="Straight Arrow Connector 27" o:spid="_x0000_s1026" type="#_x0000_t32" style="position:absolute;margin-left:99.3pt;margin-top:12.5pt;width:.75pt;height:17.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" strokecolor="black [304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17A44CEB" wp14:editId="43D261D3">
                <wp:simplePos x="0" y="0"/>
                <wp:positionH relativeFrom="column">
                  <wp:posOffset>746760</wp:posOffset>
                </wp:positionH>
                <wp:positionV relativeFrom="paragraph">
                  <wp:posOffset>444500</wp:posOffset>
                </wp:positionV>
                <wp:extent cx="1066800" cy="514350"/>
                <wp:effectExtent l="76200" t="57150" r="76200" b="95250"/>
                <wp:wrapNone/>
                <wp:docPr id="16" name="Rectangle: Rounded Corners 16"/>
                <wp:cNvGraphicFramePr/>
                <a:graphic xmlns:a="http://schemas.openxmlformats.org/drawingml/2006/main">
                  <a:graphicData uri="http://schemas.microsoft.com/office/word/2010/wordprocessingShape">
                    <wps:wsp>
                      <wps:cNvSpPr/>
                      <wps:spPr>
                        <a:xfrm>
                          <a:off x="0" y="0"/>
                          <a:ext cx="1066800" cy="514350"/>
                        </a:xfrm>
                        <a:prstGeom prst="roundRect">
                          <a:avLst/>
                        </a:prstGeom>
                        <a:solidFill>
                          <a:schemeClr val="accent6">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576D56CE" w14:textId="04126ABB" w:rsidR="00001E27" w:rsidRPr="004A746D" w:rsidRDefault="00001E27" w:rsidP="004A746D">
                            <w:pPr>
                              <w:jc w:val="center"/>
                              <w:rPr>
                                <w:lang w:val="lt-LT"/>
                              </w:rPr>
                            </w:pPr>
                            <w:r>
                              <w:rPr>
                                <w:lang w:val="lt-LT"/>
                              </w:rPr>
                              <w:t>Lorry with wood chips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17A44CEB" id="Rectangle: Rounded Corners 16" o:spid="_x0000_s1037" style="position:absolute;left:0;text-align:left;margin-left:58.8pt;margin-top:35pt;width:84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" fillcolor="#c4e2a1 [1305]" strokecolor="white [3201]" strokeweight="3pt">
                <v:shadow on="t" color="black" opacity="24903f" origin=",.5" offset="0,.55556mm"/>
                <v:textbox>
                  <w:txbxContent>
                    <w:p w14:paraId="576D56CE" w14:textId="04126ABB" w:rsidR="00001E27" w:rsidRPr="004A746D" w:rsidRDefault="00001E27" w:rsidP="004A746D">
                      <w:pPr>
                        <w:jc w:val="center"/>
                        <w:rPr>
                          <w:lang w:val="lt-LT"/>
                        </w:rPr>
                      </w:pPr>
                      <w:r>
                        <w:rPr>
                          <w:lang w:val="lt-LT"/>
                        </w:rPr>
                        <w:t>Lorry with wood chips</w:t>
                      </w:r>
                    </w:p>
                  </w:txbxContent>
                </v:textbox>
              </v:roundrect>
            </w:pict>
          </mc:Fallback>
        </mc:AlternateContent>
      </w:r>
    </w:p>
    <w:p w14:paraId="6CA8919A" w14:textId="14530A9C" w:rsidR="00090C6B" w:rsidRDefault="00F63D6E" w:rsidP="007B220B">
      <w:pPr>
        <w:pStyle w:val="Antrat2"/>
        <w:numPr>
          <w:ilvl w:val="0"/>
          <w:numId w:val="0"/>
        </w:numPr>
        <w:ind w:left="851"/>
      </w:pPr>
      <w:r>
        <w:rPr>
          <w:i/>
          <w:noProof/>
        </w:rPr>
        <mc:AlternateContent>
          <mc:Choice Requires="wps">
            <w:drawing>
              <wp:anchor distT="0" distB="0" distL="114300" distR="114300" simplePos="0" relativeHeight="251677696" behindDoc="0" locked="0" layoutInCell="1" allowOverlap="1" wp14:anchorId="4B600B9C" wp14:editId="0D1671D5">
                <wp:simplePos x="0" y="0"/>
                <wp:positionH relativeFrom="column">
                  <wp:posOffset>1842136</wp:posOffset>
                </wp:positionH>
                <wp:positionV relativeFrom="paragraph">
                  <wp:posOffset>167639</wp:posOffset>
                </wp:positionV>
                <wp:extent cx="781050" cy="45719"/>
                <wp:effectExtent l="0" t="57150" r="19050" b="50165"/>
                <wp:wrapNone/>
                <wp:docPr id="28" name="Straight Arrow Connector 28"/>
                <wp:cNvGraphicFramePr/>
                <a:graphic xmlns:a="http://schemas.openxmlformats.org/drawingml/2006/main">
                  <a:graphicData uri="http://schemas.microsoft.com/office/word/2010/wordprocessingShape">
                    <wps:wsp>
                      <wps:cNvCnPr/>
                      <wps:spPr>
                        <a:xfrm flipV="1">
                          <a:off x="0" y="0"/>
                          <a:ext cx="7810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38E106E" id="Straight Arrow Connector 28" o:spid="_x0000_s1026" type="#_x0000_t32" style="position:absolute;margin-left:145.05pt;margin-top:13.2pt;width:61.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" strokecolor="black [3040]">
                <v:stroke endarrow="block"/>
              </v:shape>
            </w:pict>
          </mc:Fallback>
        </mc:AlternateContent>
      </w:r>
    </w:p>
    <w:p w14:paraId="452D994F" w14:textId="38E08A65" w:rsidR="00090C6B" w:rsidRDefault="00090C6B" w:rsidP="007B220B">
      <w:pPr>
        <w:pStyle w:val="Antrat2"/>
        <w:numPr>
          <w:ilvl w:val="0"/>
          <w:numId w:val="0"/>
        </w:numPr>
        <w:ind w:left="851"/>
      </w:pPr>
    </w:p>
    <w:p w14:paraId="3FDEA697" w14:textId="03CE7A5E" w:rsidR="00090C6B" w:rsidRDefault="00090C6B" w:rsidP="007B220B">
      <w:pPr>
        <w:pStyle w:val="Antrat2"/>
        <w:numPr>
          <w:ilvl w:val="0"/>
          <w:numId w:val="0"/>
        </w:numPr>
        <w:ind w:left="851"/>
      </w:pPr>
    </w:p>
    <w:p w14:paraId="300E4814" w14:textId="2EEFF352" w:rsidR="00117A2C" w:rsidRDefault="00117A2C" w:rsidP="00117A2C"/>
    <w:p w14:paraId="46565247" w14:textId="789F3E30" w:rsidR="00117A2C" w:rsidRDefault="00117A2C" w:rsidP="00117A2C"/>
    <w:p w14:paraId="1021B3D2" w14:textId="77FC46D8" w:rsidR="00117A2C" w:rsidRDefault="00117A2C" w:rsidP="00117A2C"/>
    <w:p w14:paraId="2436B838" w14:textId="0033D4BF" w:rsidR="00117A2C" w:rsidRDefault="00117A2C" w:rsidP="00117A2C">
      <w:pPr>
        <w:rPr>
          <w:b/>
          <w:bCs/>
        </w:rPr>
      </w:pPr>
      <w:r w:rsidRPr="00117A2C">
        <w:rPr>
          <w:b/>
          <w:bCs/>
        </w:rPr>
        <w:lastRenderedPageBreak/>
        <w:t>Certified</w:t>
      </w:r>
      <w:r w:rsidR="00B501B5">
        <w:rPr>
          <w:b/>
          <w:bCs/>
        </w:rPr>
        <w:t xml:space="preserve"> and </w:t>
      </w:r>
      <w:r w:rsidRPr="00117A2C">
        <w:rPr>
          <w:b/>
          <w:bCs/>
        </w:rPr>
        <w:t xml:space="preserve">non-certified </w:t>
      </w:r>
      <w:r w:rsidR="000629E2" w:rsidRPr="000629E2">
        <w:rPr>
          <w:b/>
          <w:bCs/>
        </w:rPr>
        <w:t xml:space="preserve">SBP Supply Base Evaluation </w:t>
      </w:r>
      <w:r w:rsidRPr="00117A2C">
        <w:rPr>
          <w:b/>
          <w:bCs/>
        </w:rPr>
        <w:t xml:space="preserve">Secondary </w:t>
      </w:r>
      <w:r w:rsidR="00461F1F">
        <w:rPr>
          <w:b/>
          <w:bCs/>
        </w:rPr>
        <w:t xml:space="preserve">and Tertiary </w:t>
      </w:r>
      <w:r w:rsidRPr="00117A2C">
        <w:rPr>
          <w:b/>
          <w:bCs/>
        </w:rPr>
        <w:t>feedstock:</w:t>
      </w:r>
    </w:p>
    <w:p w14:paraId="3041F8D9" w14:textId="2EB7A670" w:rsidR="00117A2C" w:rsidRDefault="005E62A0" w:rsidP="00117A2C">
      <w:pPr>
        <w:rPr>
          <w:b/>
          <w:bCs/>
        </w:rPr>
      </w:pPr>
      <w:r>
        <w:rPr>
          <w:b/>
          <w:bCs/>
          <w:noProof/>
        </w:rPr>
        <mc:AlternateContent>
          <mc:Choice Requires="wps">
            <w:drawing>
              <wp:anchor distT="0" distB="0" distL="114300" distR="114300" simplePos="0" relativeHeight="251691008" behindDoc="0" locked="0" layoutInCell="1" allowOverlap="1" wp14:anchorId="6B51FD55" wp14:editId="2B8D6C52">
                <wp:simplePos x="0" y="0"/>
                <wp:positionH relativeFrom="margin">
                  <wp:posOffset>1314450</wp:posOffset>
                </wp:positionH>
                <wp:positionV relativeFrom="paragraph">
                  <wp:posOffset>6985</wp:posOffset>
                </wp:positionV>
                <wp:extent cx="1200150" cy="1181100"/>
                <wp:effectExtent l="0" t="0" r="19050" b="19050"/>
                <wp:wrapNone/>
                <wp:docPr id="47" name="Oval 47"/>
                <wp:cNvGraphicFramePr/>
                <a:graphic xmlns:a="http://schemas.openxmlformats.org/drawingml/2006/main">
                  <a:graphicData uri="http://schemas.microsoft.com/office/word/2010/wordprocessingShape">
                    <wps:wsp>
                      <wps:cNvSpPr/>
                      <wps:spPr>
                        <a:xfrm>
                          <a:off x="0" y="0"/>
                          <a:ext cx="1200150" cy="1181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B34C2D" w14:textId="286AA90A" w:rsidR="00001E27" w:rsidRPr="000629E2" w:rsidRDefault="00001E27" w:rsidP="000629E2">
                            <w:pPr>
                              <w:jc w:val="center"/>
                              <w:rPr>
                                <w:lang w:val="lt-LT"/>
                              </w:rPr>
                            </w:pPr>
                            <w:r>
                              <w:rPr>
                                <w:lang w:val="lt-LT"/>
                              </w:rPr>
                              <w:t>-Forest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B51FD55" id="Oval 47" o:spid="_x0000_s1038" style="position:absolute;margin-left:103.5pt;margin-top:.55pt;width:94.5pt;height:9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" fillcolor="#8ab059 [3205]" strokecolor="#44592a [1605]" strokeweight="2pt">
                <v:textbox>
                  <w:txbxContent>
                    <w:p w14:paraId="52B34C2D" w14:textId="286AA90A" w:rsidR="00001E27" w:rsidRPr="000629E2" w:rsidRDefault="00001E27" w:rsidP="000629E2">
                      <w:pPr>
                        <w:jc w:val="center"/>
                        <w:rPr>
                          <w:lang w:val="lt-LT"/>
                        </w:rPr>
                      </w:pPr>
                      <w:r>
                        <w:rPr>
                          <w:lang w:val="lt-LT"/>
                        </w:rPr>
                        <w:t>-Forest</w:t>
                      </w:r>
                    </w:p>
                  </w:txbxContent>
                </v:textbox>
                <w10:wrap anchorx="margin"/>
              </v:oval>
            </w:pict>
          </mc:Fallback>
        </mc:AlternateContent>
      </w:r>
      <w:r>
        <w:rPr>
          <w:noProof/>
        </w:rPr>
        <mc:AlternateContent>
          <mc:Choice Requires="wps">
            <w:drawing>
              <wp:anchor distT="0" distB="0" distL="114300" distR="114300" simplePos="0" relativeHeight="251693056" behindDoc="0" locked="0" layoutInCell="1" allowOverlap="1" wp14:anchorId="0C7D80AD" wp14:editId="067E0E36">
                <wp:simplePos x="0" y="0"/>
                <wp:positionH relativeFrom="margin">
                  <wp:posOffset>4231640</wp:posOffset>
                </wp:positionH>
                <wp:positionV relativeFrom="paragraph">
                  <wp:posOffset>273685</wp:posOffset>
                </wp:positionV>
                <wp:extent cx="1257300" cy="647700"/>
                <wp:effectExtent l="76200" t="57150" r="76200" b="95250"/>
                <wp:wrapNone/>
                <wp:docPr id="50" name="Rectangle: Rounded Corners 50"/>
                <wp:cNvGraphicFramePr/>
                <a:graphic xmlns:a="http://schemas.openxmlformats.org/drawingml/2006/main">
                  <a:graphicData uri="http://schemas.microsoft.com/office/word/2010/wordprocessingShape">
                    <wps:wsp>
                      <wps:cNvSpPr/>
                      <wps:spPr>
                        <a:xfrm>
                          <a:off x="0" y="0"/>
                          <a:ext cx="1257300" cy="6477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5FFF56E5" w14:textId="55138190" w:rsidR="00001E27" w:rsidRPr="000629E2" w:rsidRDefault="00001E27" w:rsidP="000629E2">
                            <w:pPr>
                              <w:jc w:val="center"/>
                              <w:rPr>
                                <w:lang w:val="lt-LT"/>
                              </w:rPr>
                            </w:pPr>
                            <w:r>
                              <w:rPr>
                                <w:lang w:val="lt-LT"/>
                              </w:rPr>
                              <w:t>Producer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0C7D80AD" id="Rectangle: Rounded Corners 50" o:spid="_x0000_s1039" style="position:absolute;margin-left:333.2pt;margin-top:21.55pt;width:99pt;height:51pt;z-index:2516930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" fillcolor="#66a889 [3206]" strokecolor="white [3201]" strokeweight="3pt">
                <v:shadow on="t" color="black" opacity="24903f" origin=",.5" offset="0,.55556mm"/>
                <v:textbox>
                  <w:txbxContent>
                    <w:p w14:paraId="5FFF56E5" w14:textId="55138190" w:rsidR="00001E27" w:rsidRPr="000629E2" w:rsidRDefault="00001E27" w:rsidP="000629E2">
                      <w:pPr>
                        <w:jc w:val="center"/>
                        <w:rPr>
                          <w:lang w:val="lt-LT"/>
                        </w:rPr>
                      </w:pPr>
                      <w:r>
                        <w:rPr>
                          <w:lang w:val="lt-LT"/>
                        </w:rPr>
                        <w:t>Producer</w:t>
                      </w:r>
                    </w:p>
                  </w:txbxContent>
                </v:textbox>
                <w10:wrap anchorx="margin"/>
              </v:roundrect>
            </w:pict>
          </mc:Fallback>
        </mc:AlternateContent>
      </w:r>
      <w:r>
        <w:rPr>
          <w:noProof/>
        </w:rPr>
        <mc:AlternateContent>
          <mc:Choice Requires="wps">
            <w:drawing>
              <wp:anchor distT="0" distB="0" distL="114300" distR="114300" simplePos="0" relativeHeight="251692032" behindDoc="0" locked="0" layoutInCell="1" allowOverlap="1" wp14:anchorId="31E2C507" wp14:editId="330DD39D">
                <wp:simplePos x="0" y="0"/>
                <wp:positionH relativeFrom="margin">
                  <wp:posOffset>2832735</wp:posOffset>
                </wp:positionH>
                <wp:positionV relativeFrom="paragraph">
                  <wp:posOffset>6985</wp:posOffset>
                </wp:positionV>
                <wp:extent cx="1095375" cy="1047750"/>
                <wp:effectExtent l="0" t="0" r="28575" b="19050"/>
                <wp:wrapNone/>
                <wp:docPr id="48" name="Oval 48"/>
                <wp:cNvGraphicFramePr/>
                <a:graphic xmlns:a="http://schemas.openxmlformats.org/drawingml/2006/main">
                  <a:graphicData uri="http://schemas.microsoft.com/office/word/2010/wordprocessingShape">
                    <wps:wsp>
                      <wps:cNvSpPr/>
                      <wps:spPr>
                        <a:xfrm>
                          <a:off x="0" y="0"/>
                          <a:ext cx="1095375" cy="10477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8831626" w14:textId="22E346DE" w:rsidR="00001E27" w:rsidRPr="000629E2" w:rsidRDefault="00001E27" w:rsidP="000629E2">
                            <w:pPr>
                              <w:jc w:val="center"/>
                              <w:rPr>
                                <w:color w:val="4F7424" w:themeColor="accent6" w:themeShade="BF"/>
                                <w:sz w:val="16"/>
                                <w:szCs w:val="16"/>
                                <w:lang w:val="lt-LT"/>
                              </w:rPr>
                            </w:pPr>
                            <w:r w:rsidRPr="000629E2">
                              <w:rPr>
                                <w:color w:val="4F7424" w:themeColor="accent6" w:themeShade="BF"/>
                                <w:sz w:val="16"/>
                                <w:szCs w:val="16"/>
                                <w:lang w:val="lt-LT"/>
                              </w:rPr>
                              <w:t>Roundwood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1E2C507" id="Oval 48" o:spid="_x0000_s1040" style="position:absolute;margin-left:223.05pt;margin-top:.55pt;width:86.25pt;height: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" fillcolor="white [3201]" strokecolor="#6b9c30 [3209]" strokeweight="2pt">
                <v:textbox>
                  <w:txbxContent>
                    <w:p w14:paraId="18831626" w14:textId="22E346DE" w:rsidR="00001E27" w:rsidRPr="000629E2" w:rsidRDefault="00001E27" w:rsidP="000629E2">
                      <w:pPr>
                        <w:jc w:val="center"/>
                        <w:rPr>
                          <w:color w:val="4F7424" w:themeColor="accent6" w:themeShade="BF"/>
                          <w:sz w:val="16"/>
                          <w:szCs w:val="16"/>
                          <w:lang w:val="lt-LT"/>
                        </w:rPr>
                      </w:pPr>
                      <w:r w:rsidRPr="000629E2">
                        <w:rPr>
                          <w:color w:val="4F7424" w:themeColor="accent6" w:themeShade="BF"/>
                          <w:sz w:val="16"/>
                          <w:szCs w:val="16"/>
                          <w:lang w:val="lt-LT"/>
                        </w:rPr>
                        <w:t>Roundwood</w:t>
                      </w:r>
                    </w:p>
                  </w:txbxContent>
                </v:textbox>
                <w10:wrap anchorx="margin"/>
              </v:oval>
            </w:pict>
          </mc:Fallback>
        </mc:AlternateContent>
      </w:r>
    </w:p>
    <w:p w14:paraId="52E47F69" w14:textId="217C9F08" w:rsidR="00117A2C" w:rsidRPr="00117A2C" w:rsidRDefault="005E62A0" w:rsidP="00117A2C">
      <w:pPr>
        <w:rPr>
          <w:b/>
          <w:bCs/>
        </w:rPr>
      </w:pPr>
      <w:r>
        <w:rPr>
          <w:b/>
          <w:bCs/>
          <w:noProof/>
        </w:rPr>
        <mc:AlternateContent>
          <mc:Choice Requires="wps">
            <w:drawing>
              <wp:anchor distT="0" distB="0" distL="114300" distR="114300" simplePos="0" relativeHeight="251698176" behindDoc="0" locked="0" layoutInCell="1" allowOverlap="1" wp14:anchorId="7E31642D" wp14:editId="0CE9DC6C">
                <wp:simplePos x="0" y="0"/>
                <wp:positionH relativeFrom="column">
                  <wp:posOffset>2566035</wp:posOffset>
                </wp:positionH>
                <wp:positionV relativeFrom="paragraph">
                  <wp:posOffset>261620</wp:posOffset>
                </wp:positionV>
                <wp:extent cx="219075" cy="0"/>
                <wp:effectExtent l="0" t="76200" r="9525" b="95250"/>
                <wp:wrapNone/>
                <wp:docPr id="55" name="Straight Arrow Connector 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type w14:anchorId="41FD5FB9" id="_x0000_t32" coordsize="21600,21600" o:spt="32" o:oned="t" path="m,l21600,21600e" filled="f">
                <v:path arrowok="t" fillok="f" o:connecttype="none"/>
                <o:lock v:ext="edit" shapetype="t"/>
              </v:shapetype>
              <v:shape id="Straight Arrow Connector 55" o:spid="_x0000_s1026" type="#_x0000_t32" style="position:absolute;margin-left:202.05pt;margin-top:20.6pt;width:17.2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" strokecolor="black [3040]">
                <v:stroke endarrow="block"/>
              </v:shape>
            </w:pict>
          </mc:Fallback>
        </mc:AlternateContent>
      </w:r>
      <w:r>
        <w:rPr>
          <w:b/>
          <w:bCs/>
          <w:noProof/>
        </w:rPr>
        <mc:AlternateContent>
          <mc:Choice Requires="wps">
            <w:drawing>
              <wp:anchor distT="0" distB="0" distL="114300" distR="114300" simplePos="0" relativeHeight="251699200" behindDoc="0" locked="0" layoutInCell="1" allowOverlap="1" wp14:anchorId="62471DF9" wp14:editId="4F63DC76">
                <wp:simplePos x="0" y="0"/>
                <wp:positionH relativeFrom="column">
                  <wp:posOffset>3966210</wp:posOffset>
                </wp:positionH>
                <wp:positionV relativeFrom="paragraph">
                  <wp:posOffset>290195</wp:posOffset>
                </wp:positionV>
                <wp:extent cx="219075" cy="9525"/>
                <wp:effectExtent l="0" t="57150" r="28575" b="85725"/>
                <wp:wrapNone/>
                <wp:docPr id="56" name="Straight Arrow Connector 56"/>
                <wp:cNvGraphicFramePr/>
                <a:graphic xmlns:a="http://schemas.openxmlformats.org/drawingml/2006/main">
                  <a:graphicData uri="http://schemas.microsoft.com/office/word/2010/wordprocessingShape">
                    <wps:wsp>
                      <wps:cNvCnPr/>
                      <wps:spPr>
                        <a:xfrm>
                          <a:off x="0" y="0"/>
                          <a:ext cx="2190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6A6C3107" id="Straight Arrow Connector 56" o:spid="_x0000_s1026" type="#_x0000_t32" style="position:absolute;margin-left:312.3pt;margin-top:22.85pt;width:17.2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" strokecolor="black [3040]">
                <v:stroke endarrow="block"/>
              </v:shape>
            </w:pict>
          </mc:Fallback>
        </mc:AlternateContent>
      </w:r>
    </w:p>
    <w:p w14:paraId="233181BF" w14:textId="4ECDE01C" w:rsidR="000629E2" w:rsidRDefault="005E62A0" w:rsidP="000629E2">
      <w:pPr>
        <w:pStyle w:val="Antrat2"/>
        <w:numPr>
          <w:ilvl w:val="0"/>
          <w:numId w:val="0"/>
        </w:numPr>
        <w:tabs>
          <w:tab w:val="left" w:pos="4290"/>
        </w:tabs>
        <w:ind w:left="851"/>
      </w:pPr>
      <w:r>
        <w:rPr>
          <w:noProof/>
        </w:rPr>
        <mc:AlternateContent>
          <mc:Choice Requires="wps">
            <w:drawing>
              <wp:anchor distT="0" distB="0" distL="114300" distR="114300" simplePos="0" relativeHeight="251716608" behindDoc="0" locked="0" layoutInCell="1" allowOverlap="1" wp14:anchorId="4B1B6B1D" wp14:editId="028DF7CC">
                <wp:simplePos x="0" y="0"/>
                <wp:positionH relativeFrom="column">
                  <wp:posOffset>3270885</wp:posOffset>
                </wp:positionH>
                <wp:positionV relativeFrom="paragraph">
                  <wp:posOffset>373380</wp:posOffset>
                </wp:positionV>
                <wp:extent cx="1543050" cy="542925"/>
                <wp:effectExtent l="38100" t="0" r="19050" b="66675"/>
                <wp:wrapNone/>
                <wp:docPr id="52" name="Straight Arrow Connector 52"/>
                <wp:cNvGraphicFramePr/>
                <a:graphic xmlns:a="http://schemas.openxmlformats.org/drawingml/2006/main">
                  <a:graphicData uri="http://schemas.microsoft.com/office/word/2010/wordprocessingShape">
                    <wps:wsp>
                      <wps:cNvCnPr/>
                      <wps:spPr>
                        <a:xfrm flipH="1">
                          <a:off x="0" y="0"/>
                          <a:ext cx="154305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91C147E" id="Straight Arrow Connector 52" o:spid="_x0000_s1026" type="#_x0000_t32" style="position:absolute;margin-left:257.55pt;margin-top:29.4pt;width:121.5pt;height:42.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" strokecolor="black [3040]">
                <v:stroke endarrow="block"/>
              </v:shape>
            </w:pict>
          </mc:Fallback>
        </mc:AlternateContent>
      </w:r>
      <w:r w:rsidR="00B501B5">
        <w:rPr>
          <w:noProof/>
        </w:rPr>
        <mc:AlternateContent>
          <mc:Choice Requires="wps">
            <w:drawing>
              <wp:anchor distT="0" distB="0" distL="114300" distR="114300" simplePos="0" relativeHeight="251700224" behindDoc="0" locked="0" layoutInCell="1" allowOverlap="1" wp14:anchorId="56F1CED9" wp14:editId="5B5A8C02">
                <wp:simplePos x="0" y="0"/>
                <wp:positionH relativeFrom="column">
                  <wp:posOffset>4804410</wp:posOffset>
                </wp:positionH>
                <wp:positionV relativeFrom="paragraph">
                  <wp:posOffset>363855</wp:posOffset>
                </wp:positionV>
                <wp:extent cx="9525" cy="304800"/>
                <wp:effectExtent l="38100" t="0" r="66675" b="57150"/>
                <wp:wrapNone/>
                <wp:docPr id="57" name="Straight Arrow Connector 57"/>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16E11FBA" id="Straight Arrow Connector 57" o:spid="_x0000_s1026" type="#_x0000_t32" style="position:absolute;margin-left:378.3pt;margin-top:28.65pt;width:.75pt;height: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" strokecolor="black [3040]">
                <v:stroke endarrow="block"/>
              </v:shape>
            </w:pict>
          </mc:Fallback>
        </mc:AlternateContent>
      </w:r>
      <w:r w:rsidR="000629E2">
        <w:tab/>
      </w:r>
    </w:p>
    <w:p w14:paraId="0B664135" w14:textId="1011AF10" w:rsidR="000629E2" w:rsidRDefault="005E62A0" w:rsidP="007B220B">
      <w:pPr>
        <w:pStyle w:val="Antrat2"/>
        <w:numPr>
          <w:ilvl w:val="0"/>
          <w:numId w:val="0"/>
        </w:numPr>
        <w:ind w:left="851"/>
      </w:pPr>
      <w:r>
        <w:rPr>
          <w:noProof/>
        </w:rPr>
        <mc:AlternateContent>
          <mc:Choice Requires="wps">
            <w:drawing>
              <wp:anchor distT="0" distB="0" distL="114300" distR="114300" simplePos="0" relativeHeight="251715584" behindDoc="0" locked="0" layoutInCell="1" allowOverlap="1" wp14:anchorId="125036AE" wp14:editId="18FD6350">
                <wp:simplePos x="0" y="0"/>
                <wp:positionH relativeFrom="margin">
                  <wp:posOffset>2231390</wp:posOffset>
                </wp:positionH>
                <wp:positionV relativeFrom="paragraph">
                  <wp:posOffset>220980</wp:posOffset>
                </wp:positionV>
                <wp:extent cx="1047750" cy="1009650"/>
                <wp:effectExtent l="76200" t="57150" r="76200" b="95250"/>
                <wp:wrapNone/>
                <wp:docPr id="49" name="Oval 49"/>
                <wp:cNvGraphicFramePr/>
                <a:graphic xmlns:a="http://schemas.openxmlformats.org/drawingml/2006/main">
                  <a:graphicData uri="http://schemas.microsoft.com/office/word/2010/wordprocessingShape">
                    <wps:wsp>
                      <wps:cNvSpPr/>
                      <wps:spPr>
                        <a:xfrm>
                          <a:off x="0" y="0"/>
                          <a:ext cx="1047750" cy="1009650"/>
                        </a:xfrm>
                        <a:prstGeom prst="ellipse">
                          <a:avLst/>
                        </a:prstGeom>
                      </wps:spPr>
                      <wps:style>
                        <a:lnRef idx="3">
                          <a:schemeClr val="lt1"/>
                        </a:lnRef>
                        <a:fillRef idx="1">
                          <a:schemeClr val="accent3"/>
                        </a:fillRef>
                        <a:effectRef idx="1">
                          <a:schemeClr val="accent3"/>
                        </a:effectRef>
                        <a:fontRef idx="minor">
                          <a:schemeClr val="lt1"/>
                        </a:fontRef>
                      </wps:style>
                      <wps:txbx>
                        <w:txbxContent>
                          <w:p w14:paraId="7045B90B" w14:textId="056BE9BF" w:rsidR="00001E27" w:rsidRPr="00461F1F" w:rsidRDefault="00001E27" w:rsidP="00461F1F">
                            <w:pPr>
                              <w:spacing w:after="0" w:line="240" w:lineRule="auto"/>
                              <w:jc w:val="center"/>
                              <w:rPr>
                                <w:lang w:val="lt-LT"/>
                              </w:rPr>
                            </w:pPr>
                            <w:r>
                              <w:rPr>
                                <w:lang w:val="lt-LT"/>
                              </w:rPr>
                              <w:t>-</w:t>
                            </w:r>
                            <w:proofErr w:type="spellStart"/>
                            <w:r>
                              <w:rPr>
                                <w:lang w:val="lt-LT"/>
                              </w:rPr>
                              <w:t>Pallets</w:t>
                            </w:r>
                            <w:proofErr w:type="spellEnd"/>
                            <w:r>
                              <w:rPr>
                                <w:lang w:val="lt-LT"/>
                              </w:rPr>
                              <w:t xml:space="preserve">, </w:t>
                            </w:r>
                            <w:proofErr w:type="spellStart"/>
                            <w:r>
                              <w:rPr>
                                <w:lang w:val="lt-LT"/>
                              </w:rPr>
                              <w:t>skids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125036AE" id="Oval 49" o:spid="_x0000_s1041" style="position:absolute;left:0;text-align:left;margin-left:175.7pt;margin-top:17.4pt;width:82.5pt;height:79.5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" fillcolor="#66a889 [3206]" strokecolor="white [3201]" strokeweight="3pt">
                <v:shadow on="t" color="black" opacity="24903f" origin=",.5" offset="0,.55556mm"/>
                <v:textbox>
                  <w:txbxContent>
                    <w:p w14:paraId="7045B90B" w14:textId="056BE9BF" w:rsidR="00001E27" w:rsidRPr="00461F1F" w:rsidRDefault="00001E27" w:rsidP="00461F1F">
                      <w:pPr>
                        <w:spacing w:after="0" w:line="240" w:lineRule="auto"/>
                        <w:jc w:val="center"/>
                        <w:rPr>
                          <w:lang w:val="lt-LT"/>
                        </w:rPr>
                      </w:pPr>
                      <w:r>
                        <w:rPr>
                          <w:lang w:val="lt-LT"/>
                        </w:rPr>
                        <w:t>-</w:t>
                      </w:r>
                      <w:proofErr w:type="spellStart"/>
                      <w:r>
                        <w:rPr>
                          <w:lang w:val="lt-LT"/>
                        </w:rPr>
                        <w:t>Pallets</w:t>
                      </w:r>
                      <w:proofErr w:type="spellEnd"/>
                      <w:r>
                        <w:rPr>
                          <w:lang w:val="lt-LT"/>
                        </w:rPr>
                        <w:t xml:space="preserve">, </w:t>
                      </w:r>
                      <w:proofErr w:type="spellStart"/>
                      <w:r>
                        <w:rPr>
                          <w:lang w:val="lt-LT"/>
                        </w:rPr>
                        <w:t>skids</w:t>
                      </w:r>
                      <w:proofErr w:type="spellEnd"/>
                    </w:p>
                  </w:txbxContent>
                </v:textbox>
                <w10:wrap anchorx="margin"/>
              </v:oval>
            </w:pict>
          </mc:Fallback>
        </mc:AlternateContent>
      </w:r>
      <w:r>
        <w:rPr>
          <w:noProof/>
        </w:rPr>
        <mc:AlternateContent>
          <mc:Choice Requires="wps">
            <w:drawing>
              <wp:anchor distT="0" distB="0" distL="114300" distR="114300" simplePos="0" relativeHeight="251694080" behindDoc="0" locked="0" layoutInCell="1" allowOverlap="1" wp14:anchorId="0690E9B3" wp14:editId="65613537">
                <wp:simplePos x="0" y="0"/>
                <wp:positionH relativeFrom="column">
                  <wp:posOffset>4309110</wp:posOffset>
                </wp:positionH>
                <wp:positionV relativeFrom="paragraph">
                  <wp:posOffset>240030</wp:posOffset>
                </wp:positionV>
                <wp:extent cx="1047750" cy="990600"/>
                <wp:effectExtent l="76200" t="57150" r="76200" b="95250"/>
                <wp:wrapNone/>
                <wp:docPr id="51" name="Oval 51"/>
                <wp:cNvGraphicFramePr/>
                <a:graphic xmlns:a="http://schemas.openxmlformats.org/drawingml/2006/main">
                  <a:graphicData uri="http://schemas.microsoft.com/office/word/2010/wordprocessingShape">
                    <wps:wsp>
                      <wps:cNvSpPr/>
                      <wps:spPr>
                        <a:xfrm>
                          <a:off x="0" y="0"/>
                          <a:ext cx="1047750" cy="990600"/>
                        </a:xfrm>
                        <a:prstGeom prst="ellipse">
                          <a:avLst/>
                        </a:prstGeom>
                      </wps:spPr>
                      <wps:style>
                        <a:lnRef idx="3">
                          <a:schemeClr val="lt1"/>
                        </a:lnRef>
                        <a:fillRef idx="1">
                          <a:schemeClr val="accent3"/>
                        </a:fillRef>
                        <a:effectRef idx="1">
                          <a:schemeClr val="accent3"/>
                        </a:effectRef>
                        <a:fontRef idx="minor">
                          <a:schemeClr val="lt1"/>
                        </a:fontRef>
                      </wps:style>
                      <wps:txbx>
                        <w:txbxContent>
                          <w:p w14:paraId="760DCBAE" w14:textId="7071564E" w:rsidR="00001E27" w:rsidRPr="00F73EFC" w:rsidRDefault="00001E27" w:rsidP="00461F1F">
                            <w:pPr>
                              <w:spacing w:after="0" w:line="240" w:lineRule="auto"/>
                              <w:jc w:val="center"/>
                              <w:rPr>
                                <w:sz w:val="18"/>
                                <w:szCs w:val="18"/>
                                <w:lang w:val="lt-LT"/>
                              </w:rPr>
                            </w:pPr>
                            <w:r w:rsidRPr="00F73EFC">
                              <w:rPr>
                                <w:sz w:val="18"/>
                                <w:szCs w:val="18"/>
                                <w:lang w:val="lt-LT"/>
                              </w:rPr>
                              <w:t>-</w:t>
                            </w:r>
                            <w:proofErr w:type="spellStart"/>
                            <w:r w:rsidRPr="00F73EFC">
                              <w:rPr>
                                <w:sz w:val="18"/>
                                <w:szCs w:val="18"/>
                                <w:lang w:val="lt-LT"/>
                              </w:rPr>
                              <w:t>Wood</w:t>
                            </w:r>
                            <w:proofErr w:type="spellEnd"/>
                            <w:r w:rsidRPr="00F73EFC">
                              <w:rPr>
                                <w:sz w:val="18"/>
                                <w:szCs w:val="18"/>
                                <w:lang w:val="lt-LT"/>
                              </w:rPr>
                              <w:t xml:space="preserve"> </w:t>
                            </w:r>
                            <w:proofErr w:type="spellStart"/>
                            <w:r w:rsidRPr="00F73EFC">
                              <w:rPr>
                                <w:sz w:val="18"/>
                                <w:szCs w:val="18"/>
                                <w:lang w:val="lt-LT"/>
                              </w:rPr>
                              <w:t>Chips</w:t>
                            </w:r>
                            <w:proofErr w:type="spellEnd"/>
                          </w:p>
                          <w:p w14:paraId="4708D8BC" w14:textId="533CEB13" w:rsidR="00001E27" w:rsidRPr="00F73EFC" w:rsidRDefault="00001E27" w:rsidP="00461F1F">
                            <w:pPr>
                              <w:spacing w:after="0" w:line="240" w:lineRule="auto"/>
                              <w:jc w:val="center"/>
                              <w:rPr>
                                <w:sz w:val="18"/>
                                <w:szCs w:val="18"/>
                                <w:lang w:val="lt-LT"/>
                              </w:rPr>
                            </w:pPr>
                            <w:r w:rsidRPr="00F73EFC">
                              <w:rPr>
                                <w:sz w:val="18"/>
                                <w:szCs w:val="18"/>
                                <w:lang w:val="lt-LT"/>
                              </w:rPr>
                              <w:t>-</w:t>
                            </w:r>
                            <w:proofErr w:type="spellStart"/>
                            <w:r w:rsidRPr="00F73EFC">
                              <w:rPr>
                                <w:sz w:val="18"/>
                                <w:szCs w:val="18"/>
                                <w:lang w:val="lt-LT"/>
                              </w:rPr>
                              <w:t>Sawdust</w:t>
                            </w:r>
                            <w:proofErr w:type="spellEnd"/>
                            <w:r>
                              <w:rPr>
                                <w:sz w:val="18"/>
                                <w:szCs w:val="18"/>
                                <w:lang w:val="lt-LT"/>
                              </w:rPr>
                              <w:t>, Bark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0690E9B3" id="Oval 51" o:spid="_x0000_s1042" style="position:absolute;left:0;text-align:left;margin-left:339.3pt;margin-top:18.9pt;width:82.5pt;height:7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" fillcolor="#66a889 [3206]" strokecolor="white [3201]" strokeweight="3pt">
                <v:shadow on="t" color="black" opacity="24903f" origin=",.5" offset="0,.55556mm"/>
                <v:textbox>
                  <w:txbxContent>
                    <w:p w14:paraId="760DCBAE" w14:textId="7071564E" w:rsidR="00001E27" w:rsidRPr="00F73EFC" w:rsidRDefault="00001E27" w:rsidP="00461F1F">
                      <w:pPr>
                        <w:spacing w:after="0" w:line="240" w:lineRule="auto"/>
                        <w:jc w:val="center"/>
                        <w:rPr>
                          <w:sz w:val="18"/>
                          <w:szCs w:val="18"/>
                          <w:lang w:val="lt-LT"/>
                        </w:rPr>
                      </w:pPr>
                      <w:r w:rsidRPr="00F73EFC">
                        <w:rPr>
                          <w:sz w:val="18"/>
                          <w:szCs w:val="18"/>
                          <w:lang w:val="lt-LT"/>
                        </w:rPr>
                        <w:t>-</w:t>
                      </w:r>
                      <w:proofErr w:type="spellStart"/>
                      <w:r w:rsidRPr="00F73EFC">
                        <w:rPr>
                          <w:sz w:val="18"/>
                          <w:szCs w:val="18"/>
                          <w:lang w:val="lt-LT"/>
                        </w:rPr>
                        <w:t>Wood</w:t>
                      </w:r>
                      <w:proofErr w:type="spellEnd"/>
                      <w:r w:rsidRPr="00F73EFC">
                        <w:rPr>
                          <w:sz w:val="18"/>
                          <w:szCs w:val="18"/>
                          <w:lang w:val="lt-LT"/>
                        </w:rPr>
                        <w:t xml:space="preserve"> </w:t>
                      </w:r>
                      <w:proofErr w:type="spellStart"/>
                      <w:r w:rsidRPr="00F73EFC">
                        <w:rPr>
                          <w:sz w:val="18"/>
                          <w:szCs w:val="18"/>
                          <w:lang w:val="lt-LT"/>
                        </w:rPr>
                        <w:t>Chips</w:t>
                      </w:r>
                      <w:proofErr w:type="spellEnd"/>
                    </w:p>
                    <w:p w14:paraId="4708D8BC" w14:textId="533CEB13" w:rsidR="00001E27" w:rsidRPr="00F73EFC" w:rsidRDefault="00001E27" w:rsidP="00461F1F">
                      <w:pPr>
                        <w:spacing w:after="0" w:line="240" w:lineRule="auto"/>
                        <w:jc w:val="center"/>
                        <w:rPr>
                          <w:sz w:val="18"/>
                          <w:szCs w:val="18"/>
                          <w:lang w:val="lt-LT"/>
                        </w:rPr>
                      </w:pPr>
                      <w:r w:rsidRPr="00F73EFC">
                        <w:rPr>
                          <w:sz w:val="18"/>
                          <w:szCs w:val="18"/>
                          <w:lang w:val="lt-LT"/>
                        </w:rPr>
                        <w:t>-</w:t>
                      </w:r>
                      <w:proofErr w:type="spellStart"/>
                      <w:r w:rsidRPr="00F73EFC">
                        <w:rPr>
                          <w:sz w:val="18"/>
                          <w:szCs w:val="18"/>
                          <w:lang w:val="lt-LT"/>
                        </w:rPr>
                        <w:t>Sawdust</w:t>
                      </w:r>
                      <w:proofErr w:type="spellEnd"/>
                      <w:r>
                        <w:rPr>
                          <w:sz w:val="18"/>
                          <w:szCs w:val="18"/>
                          <w:lang w:val="lt-LT"/>
                        </w:rPr>
                        <w:t>, Bark</w:t>
                      </w:r>
                    </w:p>
                  </w:txbxContent>
                </v:textbox>
              </v:oval>
            </w:pict>
          </mc:Fallback>
        </mc:AlternateContent>
      </w:r>
    </w:p>
    <w:p w14:paraId="71FE97D6" w14:textId="7EA64306" w:rsidR="000629E2" w:rsidRDefault="000629E2" w:rsidP="007B220B">
      <w:pPr>
        <w:pStyle w:val="Antrat2"/>
        <w:numPr>
          <w:ilvl w:val="0"/>
          <w:numId w:val="0"/>
        </w:numPr>
        <w:ind w:left="851"/>
      </w:pPr>
    </w:p>
    <w:p w14:paraId="4898A721" w14:textId="29900582" w:rsidR="000629E2" w:rsidRDefault="005E62A0" w:rsidP="007B220B">
      <w:pPr>
        <w:pStyle w:val="Antrat2"/>
        <w:numPr>
          <w:ilvl w:val="0"/>
          <w:numId w:val="0"/>
        </w:numPr>
        <w:ind w:left="851"/>
      </w:pPr>
      <w:r>
        <w:rPr>
          <w:i/>
          <w:noProof/>
        </w:rPr>
        <mc:AlternateContent>
          <mc:Choice Requires="wps">
            <w:drawing>
              <wp:anchor distT="0" distB="0" distL="114300" distR="114300" simplePos="0" relativeHeight="251717632" behindDoc="0" locked="0" layoutInCell="1" allowOverlap="1" wp14:anchorId="15300879" wp14:editId="2E3546A2">
                <wp:simplePos x="0" y="0"/>
                <wp:positionH relativeFrom="column">
                  <wp:posOffset>2756535</wp:posOffset>
                </wp:positionH>
                <wp:positionV relativeFrom="paragraph">
                  <wp:posOffset>233045</wp:posOffset>
                </wp:positionV>
                <wp:extent cx="0" cy="18097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47F7AC26" id="Straight Arrow Connector 59" o:spid="_x0000_s1026" type="#_x0000_t32" style="position:absolute;margin-left:217.05pt;margin-top:18.35pt;width:0;height:14.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" strokecolor="black [3040]">
                <v:stroke endarrow="block"/>
              </v:shape>
            </w:pict>
          </mc:Fallback>
        </mc:AlternateContent>
      </w:r>
      <w:r>
        <w:rPr>
          <w:i/>
          <w:noProof/>
        </w:rPr>
        <mc:AlternateContent>
          <mc:Choice Requires="wps">
            <w:drawing>
              <wp:anchor distT="0" distB="0" distL="114300" distR="114300" simplePos="0" relativeHeight="251708416" behindDoc="0" locked="0" layoutInCell="1" allowOverlap="1" wp14:anchorId="066A45AD" wp14:editId="37F0BDB9">
                <wp:simplePos x="0" y="0"/>
                <wp:positionH relativeFrom="column">
                  <wp:posOffset>2143125</wp:posOffset>
                </wp:positionH>
                <wp:positionV relativeFrom="paragraph">
                  <wp:posOffset>438785</wp:posOffset>
                </wp:positionV>
                <wp:extent cx="1152525" cy="1066800"/>
                <wp:effectExtent l="76200" t="57150" r="85725" b="95250"/>
                <wp:wrapNone/>
                <wp:docPr id="13" name="Oval 13"/>
                <wp:cNvGraphicFramePr/>
                <a:graphic xmlns:a="http://schemas.openxmlformats.org/drawingml/2006/main">
                  <a:graphicData uri="http://schemas.microsoft.com/office/word/2010/wordprocessingShape">
                    <wps:wsp>
                      <wps:cNvSpPr/>
                      <wps:spPr>
                        <a:xfrm>
                          <a:off x="0" y="0"/>
                          <a:ext cx="1152525" cy="1066800"/>
                        </a:xfrm>
                        <a:prstGeom prst="ellipse">
                          <a:avLst/>
                        </a:prstGeom>
                        <a:solidFill>
                          <a:srgbClr val="8AB059"/>
                        </a:solidFill>
                        <a:ln w="38100" cap="flat" cmpd="sng" algn="ctr">
                          <a:solidFill>
                            <a:srgbClr val="FFFFFF"/>
                          </a:solidFill>
                          <a:prstDash val="solid"/>
                        </a:ln>
                        <a:effectLst>
                          <a:outerShdw blurRad="40000" dist="20000" dir="5400000" rotWithShape="0">
                            <a:srgbClr val="000000">
                              <a:alpha val="38000"/>
                            </a:srgbClr>
                          </a:outerShdw>
                        </a:effectLst>
                      </wps:spPr>
                      <wps:txbx>
                        <w:txbxContent>
                          <w:p w14:paraId="63428084" w14:textId="77777777" w:rsidR="00001E27" w:rsidRPr="00C65404" w:rsidRDefault="00001E27" w:rsidP="00F73EFC">
                            <w:pPr>
                              <w:jc w:val="center"/>
                              <w:rPr>
                                <w:color w:val="FFFFFF" w:themeColor="background1"/>
                                <w:lang w:val="lt-LT"/>
                              </w:rPr>
                            </w:pPr>
                            <w:r w:rsidRPr="00C65404">
                              <w:rPr>
                                <w:color w:val="FFFFFF" w:themeColor="background1"/>
                                <w:lang w:val="lt-LT"/>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66A45AD" id="Oval 13" o:spid="_x0000_s1043" style="position:absolute;left:0;text-align:left;margin-left:168.75pt;margin-top:34.55pt;width:90.75pt;height: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" fillcolor="#8ab059" strokecolor="white" strokeweight="3pt">
                <v:shadow on="t" color="black" opacity="24903f" origin=",.5" offset="0,.55556mm"/>
                <v:textbox>
                  <w:txbxContent>
                    <w:p w14:paraId="63428084" w14:textId="77777777" w:rsidR="00001E27" w:rsidRPr="00C65404" w:rsidRDefault="00001E27" w:rsidP="00F73EFC">
                      <w:pPr>
                        <w:jc w:val="center"/>
                        <w:rPr>
                          <w:color w:val="FFFFFF" w:themeColor="background1"/>
                          <w:lang w:val="lt-LT"/>
                        </w:rPr>
                      </w:pPr>
                      <w:r w:rsidRPr="00C65404">
                        <w:rPr>
                          <w:color w:val="FFFFFF" w:themeColor="background1"/>
                          <w:lang w:val="lt-LT"/>
                        </w:rPr>
                        <w:t>Storage</w:t>
                      </w:r>
                    </w:p>
                  </w:txbxContent>
                </v:textbox>
              </v:oval>
            </w:pict>
          </mc:Fallback>
        </mc:AlternateContent>
      </w:r>
      <w:r w:rsidR="00B82CD2">
        <w:rPr>
          <w:i/>
          <w:noProof/>
        </w:rPr>
        <mc:AlternateContent>
          <mc:Choice Requires="wps">
            <w:drawing>
              <wp:anchor distT="0" distB="0" distL="114300" distR="114300" simplePos="0" relativeHeight="251709440" behindDoc="0" locked="0" layoutInCell="1" allowOverlap="1" wp14:anchorId="7166B33E" wp14:editId="1F26D213">
                <wp:simplePos x="0" y="0"/>
                <wp:positionH relativeFrom="column">
                  <wp:posOffset>4842510</wp:posOffset>
                </wp:positionH>
                <wp:positionV relativeFrom="paragraph">
                  <wp:posOffset>233045</wp:posOffset>
                </wp:positionV>
                <wp:extent cx="9525" cy="33337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6749B510" id="Straight Arrow Connector 17" o:spid="_x0000_s1026" type="#_x0000_t32" style="position:absolute;margin-left:381.3pt;margin-top:18.35pt;width:.75pt;height:26.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" strokecolor="black [3040]">
                <v:stroke endarrow="block"/>
              </v:shape>
            </w:pict>
          </mc:Fallback>
        </mc:AlternateContent>
      </w:r>
    </w:p>
    <w:p w14:paraId="60EE548E" w14:textId="721B0794" w:rsidR="000629E2" w:rsidRDefault="005E62A0" w:rsidP="00F73EFC">
      <w:pPr>
        <w:pStyle w:val="Antrat2"/>
        <w:numPr>
          <w:ilvl w:val="0"/>
          <w:numId w:val="0"/>
        </w:numPr>
        <w:tabs>
          <w:tab w:val="left" w:pos="4230"/>
          <w:tab w:val="left" w:pos="6255"/>
        </w:tabs>
        <w:ind w:left="851"/>
      </w:pPr>
      <w:r>
        <w:rPr>
          <w:noProof/>
        </w:rPr>
        <mc:AlternateContent>
          <mc:Choice Requires="wps">
            <w:drawing>
              <wp:anchor distT="0" distB="0" distL="114300" distR="114300" simplePos="0" relativeHeight="251711488" behindDoc="0" locked="0" layoutInCell="1" allowOverlap="1" wp14:anchorId="69DDF86A" wp14:editId="6F10310B">
                <wp:simplePos x="0" y="0"/>
                <wp:positionH relativeFrom="column">
                  <wp:posOffset>3337560</wp:posOffset>
                </wp:positionH>
                <wp:positionV relativeFrom="paragraph">
                  <wp:posOffset>486410</wp:posOffset>
                </wp:positionV>
                <wp:extent cx="876300" cy="9525"/>
                <wp:effectExtent l="0" t="76200" r="19050" b="85725"/>
                <wp:wrapNone/>
                <wp:docPr id="33" name="Straight Arrow Connector 33"/>
                <wp:cNvGraphicFramePr/>
                <a:graphic xmlns:a="http://schemas.openxmlformats.org/drawingml/2006/main">
                  <a:graphicData uri="http://schemas.microsoft.com/office/word/2010/wordprocessingShape">
                    <wps:wsp>
                      <wps:cNvCnPr/>
                      <wps:spPr>
                        <a:xfrm flipV="1">
                          <a:off x="0" y="0"/>
                          <a:ext cx="876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4CCF9CD5" id="Straight Arrow Connector 33" o:spid="_x0000_s1026" type="#_x0000_t32" style="position:absolute;margin-left:262.8pt;margin-top:38.3pt;width:69pt;height:.7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" strokecolor="black [304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64770F33" wp14:editId="11A6D84E">
                <wp:simplePos x="0" y="0"/>
                <wp:positionH relativeFrom="column">
                  <wp:posOffset>3308985</wp:posOffset>
                </wp:positionH>
                <wp:positionV relativeFrom="paragraph">
                  <wp:posOffset>353060</wp:posOffset>
                </wp:positionV>
                <wp:extent cx="876300" cy="9525"/>
                <wp:effectExtent l="19050" t="57150" r="0" b="85725"/>
                <wp:wrapNone/>
                <wp:docPr id="29" name="Straight Arrow Connector 29"/>
                <wp:cNvGraphicFramePr/>
                <a:graphic xmlns:a="http://schemas.openxmlformats.org/drawingml/2006/main">
                  <a:graphicData uri="http://schemas.microsoft.com/office/word/2010/wordprocessingShape">
                    <wps:wsp>
                      <wps:cNvCnPr/>
                      <wps:spPr>
                        <a:xfrm flipH="1">
                          <a:off x="0" y="0"/>
                          <a:ext cx="876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42BF2134" id="Straight Arrow Connector 29" o:spid="_x0000_s1026" type="#_x0000_t32" style="position:absolute;margin-left:260.55pt;margin-top:27.8pt;width:69pt;height:.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" strokecolor="black [3040]">
                <v:stroke endarrow="block"/>
              </v:shape>
            </w:pict>
          </mc:Fallback>
        </mc:AlternateContent>
      </w:r>
      <w:r>
        <w:rPr>
          <w:noProof/>
        </w:rPr>
        <mc:AlternateContent>
          <mc:Choice Requires="wps">
            <w:drawing>
              <wp:anchor distT="0" distB="0" distL="114300" distR="114300" simplePos="0" relativeHeight="251706368" behindDoc="0" locked="0" layoutInCell="1" allowOverlap="1" wp14:anchorId="48A6B737" wp14:editId="4E50377B">
                <wp:simplePos x="0" y="0"/>
                <wp:positionH relativeFrom="column">
                  <wp:posOffset>4261485</wp:posOffset>
                </wp:positionH>
                <wp:positionV relativeFrom="paragraph">
                  <wp:posOffset>76835</wp:posOffset>
                </wp:positionV>
                <wp:extent cx="1209675" cy="742950"/>
                <wp:effectExtent l="76200" t="57150" r="85725" b="95250"/>
                <wp:wrapNone/>
                <wp:docPr id="4" name="Rectangle: Rounded Corners 4"/>
                <wp:cNvGraphicFramePr/>
                <a:graphic xmlns:a="http://schemas.openxmlformats.org/drawingml/2006/main">
                  <a:graphicData uri="http://schemas.microsoft.com/office/word/2010/wordprocessingShape">
                    <wps:wsp>
                      <wps:cNvSpPr/>
                      <wps:spPr>
                        <a:xfrm>
                          <a:off x="0" y="0"/>
                          <a:ext cx="1209675" cy="742950"/>
                        </a:xfrm>
                        <a:prstGeom prst="roundRect">
                          <a:avLst/>
                        </a:prstGeom>
                        <a:solidFill>
                          <a:schemeClr val="accent2">
                            <a:lumMod val="40000"/>
                            <a:lumOff val="60000"/>
                          </a:schemeClr>
                        </a:solidFill>
                      </wps:spPr>
                      <wps:style>
                        <a:lnRef idx="3">
                          <a:schemeClr val="lt1"/>
                        </a:lnRef>
                        <a:fillRef idx="1">
                          <a:schemeClr val="accent2"/>
                        </a:fillRef>
                        <a:effectRef idx="1">
                          <a:schemeClr val="accent2"/>
                        </a:effectRef>
                        <a:fontRef idx="minor">
                          <a:schemeClr val="lt1"/>
                        </a:fontRef>
                      </wps:style>
                      <wps:txbx>
                        <w:txbxContent>
                          <w:p w14:paraId="2429D839" w14:textId="75660CC7" w:rsidR="00001E27" w:rsidRPr="00F73EFC" w:rsidRDefault="00001E27" w:rsidP="00F73EFC">
                            <w:pPr>
                              <w:jc w:val="center"/>
                              <w:rPr>
                                <w:lang w:val="en-US"/>
                              </w:rPr>
                            </w:pPr>
                            <w:r>
                              <w:rPr>
                                <w:lang w:val="en-US"/>
                              </w:rPr>
                              <w:t>Lorry with Wood Chips / Sawdust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8A6B737" id="Rectangle: Rounded Corners 4" o:spid="_x0000_s1044" style="position:absolute;left:0;text-align:left;margin-left:335.55pt;margin-top:6.05pt;width:95.2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" fillcolor="#d0dfbc [1301]" strokecolor="white [3201]" strokeweight="3pt">
                <v:shadow on="t" color="black" opacity="24903f" origin=",.5" offset="0,.55556mm"/>
                <v:textbox>
                  <w:txbxContent>
                    <w:p w14:paraId="2429D839" w14:textId="75660CC7" w:rsidR="00001E27" w:rsidRPr="00F73EFC" w:rsidRDefault="00001E27" w:rsidP="00F73EFC">
                      <w:pPr>
                        <w:jc w:val="center"/>
                        <w:rPr>
                          <w:lang w:val="en-US"/>
                        </w:rPr>
                      </w:pPr>
                      <w:r>
                        <w:rPr>
                          <w:lang w:val="en-US"/>
                        </w:rPr>
                        <w:t>Lorry with Wood Chips / Sawdust</w:t>
                      </w:r>
                    </w:p>
                  </w:txbxContent>
                </v:textbox>
              </v:roundrect>
            </w:pict>
          </mc:Fallback>
        </mc:AlternateContent>
      </w:r>
      <w:r w:rsidR="00F73EFC">
        <w:tab/>
      </w:r>
    </w:p>
    <w:p w14:paraId="479D7DF2" w14:textId="2328EF7E" w:rsidR="000629E2" w:rsidRDefault="005E62A0" w:rsidP="007B220B">
      <w:pPr>
        <w:pStyle w:val="Antrat2"/>
        <w:numPr>
          <w:ilvl w:val="0"/>
          <w:numId w:val="0"/>
        </w:numPr>
        <w:ind w:left="851"/>
      </w:pPr>
      <w:r>
        <w:rPr>
          <w:noProof/>
        </w:rPr>
        <mc:AlternateContent>
          <mc:Choice Requires="wps">
            <w:drawing>
              <wp:anchor distT="0" distB="0" distL="114300" distR="114300" simplePos="0" relativeHeight="251712512" behindDoc="0" locked="0" layoutInCell="1" allowOverlap="1" wp14:anchorId="47A7F1A8" wp14:editId="3E47AC68">
                <wp:simplePos x="0" y="0"/>
                <wp:positionH relativeFrom="column">
                  <wp:posOffset>2661284</wp:posOffset>
                </wp:positionH>
                <wp:positionV relativeFrom="paragraph">
                  <wp:posOffset>407035</wp:posOffset>
                </wp:positionV>
                <wp:extent cx="2181225" cy="971550"/>
                <wp:effectExtent l="3810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21812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705A0BD4" id="Straight Arrow Connector 35" o:spid="_x0000_s1026" type="#_x0000_t32" style="position:absolute;margin-left:209.55pt;margin-top:32.05pt;width:171.75pt;height:7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" strokecolor="black [3040]">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364DC9A8" wp14:editId="61ECBC0F">
                <wp:simplePos x="0" y="0"/>
                <wp:positionH relativeFrom="column">
                  <wp:posOffset>4832985</wp:posOffset>
                </wp:positionH>
                <wp:positionV relativeFrom="paragraph">
                  <wp:posOffset>397510</wp:posOffset>
                </wp:positionV>
                <wp:extent cx="9525" cy="781050"/>
                <wp:effectExtent l="76200" t="0" r="66675" b="57150"/>
                <wp:wrapNone/>
                <wp:docPr id="38" name="Straight Arrow Connector 38"/>
                <wp:cNvGraphicFramePr/>
                <a:graphic xmlns:a="http://schemas.openxmlformats.org/drawingml/2006/main">
                  <a:graphicData uri="http://schemas.microsoft.com/office/word/2010/wordprocessingShape">
                    <wps:wsp>
                      <wps:cNvCnPr/>
                      <wps:spPr>
                        <a:xfrm flipH="1">
                          <a:off x="0" y="0"/>
                          <a:ext cx="952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C72A1DF" id="Straight Arrow Connector 38" o:spid="_x0000_s1026" type="#_x0000_t32" style="position:absolute;margin-left:380.55pt;margin-top:31.3pt;width:.75pt;height:6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" strokecolor="black [3040]">
                <v:stroke endarrow="block"/>
              </v:shape>
            </w:pict>
          </mc:Fallback>
        </mc:AlternateContent>
      </w:r>
    </w:p>
    <w:p w14:paraId="195C2A2C" w14:textId="4B93DF7D" w:rsidR="000629E2" w:rsidRDefault="000629E2" w:rsidP="000629E2"/>
    <w:p w14:paraId="179385B3" w14:textId="2BEAE5A1" w:rsidR="000629E2" w:rsidRDefault="000629E2" w:rsidP="000629E2"/>
    <w:p w14:paraId="7DE2BBD7" w14:textId="0547E29A" w:rsidR="000629E2" w:rsidRDefault="005E62A0" w:rsidP="000629E2">
      <w:r>
        <w:rPr>
          <w:noProof/>
        </w:rPr>
        <w:drawing>
          <wp:anchor distT="0" distB="0" distL="114300" distR="114300" simplePos="0" relativeHeight="251696128" behindDoc="1" locked="0" layoutInCell="1" allowOverlap="1" wp14:anchorId="5BB22800" wp14:editId="4D4EEAB8">
            <wp:simplePos x="0" y="0"/>
            <wp:positionH relativeFrom="column">
              <wp:posOffset>2013585</wp:posOffset>
            </wp:positionH>
            <wp:positionV relativeFrom="paragraph">
              <wp:posOffset>208280</wp:posOffset>
            </wp:positionV>
            <wp:extent cx="1314450" cy="685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685800"/>
                    </a:xfrm>
                    <a:prstGeom prst="rect">
                      <a:avLst/>
                    </a:prstGeom>
                    <a:noFill/>
                  </pic:spPr>
                </pic:pic>
              </a:graphicData>
            </a:graphic>
          </wp:anchor>
        </w:drawing>
      </w:r>
      <w:r w:rsidR="00B82CD2">
        <w:rPr>
          <w:noProof/>
        </w:rPr>
        <w:drawing>
          <wp:anchor distT="0" distB="0" distL="114300" distR="114300" simplePos="0" relativeHeight="251697152" behindDoc="1" locked="0" layoutInCell="1" allowOverlap="1" wp14:anchorId="45A093C3" wp14:editId="736B73B0">
            <wp:simplePos x="0" y="0"/>
            <wp:positionH relativeFrom="column">
              <wp:posOffset>4061460</wp:posOffset>
            </wp:positionH>
            <wp:positionV relativeFrom="paragraph">
              <wp:posOffset>65405</wp:posOffset>
            </wp:positionV>
            <wp:extent cx="1581150" cy="1028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pic:spPr>
                </pic:pic>
              </a:graphicData>
            </a:graphic>
          </wp:anchor>
        </w:drawing>
      </w:r>
    </w:p>
    <w:p w14:paraId="726B021D" w14:textId="4111D7BB" w:rsidR="000629E2" w:rsidRDefault="00B82CD2" w:rsidP="000629E2">
      <w:r>
        <w:rPr>
          <w:noProof/>
        </w:rPr>
        <mc:AlternateContent>
          <mc:Choice Requires="wps">
            <w:drawing>
              <wp:anchor distT="0" distB="0" distL="114300" distR="114300" simplePos="0" relativeHeight="251714560" behindDoc="0" locked="0" layoutInCell="1" allowOverlap="1" wp14:anchorId="23EC56E9" wp14:editId="18174E26">
                <wp:simplePos x="0" y="0"/>
                <wp:positionH relativeFrom="column">
                  <wp:posOffset>3289300</wp:posOffset>
                </wp:positionH>
                <wp:positionV relativeFrom="paragraph">
                  <wp:posOffset>215265</wp:posOffset>
                </wp:positionV>
                <wp:extent cx="1133475" cy="9525"/>
                <wp:effectExtent l="0" t="57150" r="28575" b="85725"/>
                <wp:wrapNone/>
                <wp:docPr id="40" name="Straight Arrow Connector 40"/>
                <wp:cNvGraphicFramePr/>
                <a:graphic xmlns:a="http://schemas.openxmlformats.org/drawingml/2006/main">
                  <a:graphicData uri="http://schemas.microsoft.com/office/word/2010/wordprocessingShape">
                    <wps:wsp>
                      <wps:cNvCnPr/>
                      <wps:spPr>
                        <a:xfrm>
                          <a:off x="0" y="0"/>
                          <a:ext cx="1133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shape w14:anchorId="5E720CF9" id="Straight Arrow Connector 40" o:spid="_x0000_s1026" type="#_x0000_t32" style="position:absolute;margin-left:259pt;margin-top:16.95pt;width:89.2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" strokecolor="black [3040]">
                <v:stroke endarrow="block"/>
              </v:shape>
            </w:pict>
          </mc:Fallback>
        </mc:AlternateContent>
      </w:r>
    </w:p>
    <w:p w14:paraId="56BCFD26" w14:textId="2B48849B" w:rsidR="000629E2" w:rsidRDefault="000629E2" w:rsidP="000629E2"/>
    <w:p w14:paraId="1813F412" w14:textId="2D668EE0" w:rsidR="000629E2" w:rsidRDefault="000629E2" w:rsidP="000629E2"/>
    <w:p w14:paraId="5283F141" w14:textId="698A7E7C" w:rsidR="000629E2" w:rsidRDefault="000629E2" w:rsidP="000629E2"/>
    <w:p w14:paraId="01233C02" w14:textId="3FC1CDDA" w:rsidR="000629E2" w:rsidRDefault="000629E2" w:rsidP="000629E2"/>
    <w:p w14:paraId="0902F5B9" w14:textId="51996AC3" w:rsidR="000629E2" w:rsidRDefault="000629E2" w:rsidP="000629E2"/>
    <w:p w14:paraId="05A1894B" w14:textId="211CBC8B" w:rsidR="000629E2" w:rsidRDefault="000629E2" w:rsidP="000629E2"/>
    <w:p w14:paraId="6679E01C" w14:textId="6C97742D" w:rsidR="000629E2" w:rsidRDefault="000629E2" w:rsidP="000629E2"/>
    <w:p w14:paraId="0950D2AB" w14:textId="7CAEA862" w:rsidR="000629E2" w:rsidRDefault="000629E2" w:rsidP="000629E2"/>
    <w:p w14:paraId="537EB5A1" w14:textId="09CA183E" w:rsidR="000629E2" w:rsidRDefault="000629E2" w:rsidP="000629E2"/>
    <w:p w14:paraId="2910CB95" w14:textId="77777777" w:rsidR="007B6FBE" w:rsidRPr="000629E2" w:rsidRDefault="007B6FBE" w:rsidP="000629E2"/>
    <w:p w14:paraId="7F6E6BEE" w14:textId="0B2FCC83" w:rsidR="00DD6D07" w:rsidRDefault="00DD6D07" w:rsidP="007B220B">
      <w:pPr>
        <w:pStyle w:val="Antrat2"/>
        <w:numPr>
          <w:ilvl w:val="0"/>
          <w:numId w:val="0"/>
        </w:numPr>
        <w:ind w:left="851"/>
      </w:pPr>
      <w:r>
        <w:lastRenderedPageBreak/>
        <w:t>Quantification of the Supply Base</w:t>
      </w:r>
      <w:bookmarkEnd w:id="10"/>
      <w:bookmarkEnd w:id="11"/>
    </w:p>
    <w:p w14:paraId="1F0B7620" w14:textId="394A8BF6" w:rsidR="00DD6D07" w:rsidRDefault="00DD6D07" w:rsidP="001659A6">
      <w:pPr>
        <w:spacing w:after="0" w:line="240" w:lineRule="auto"/>
        <w:rPr>
          <w:rFonts w:cstheme="minorHAnsi"/>
          <w:b/>
          <w:color w:val="678640" w:themeColor="accent2" w:themeShade="BF"/>
          <w:sz w:val="22"/>
          <w:szCs w:val="22"/>
        </w:rPr>
      </w:pPr>
      <w:r w:rsidRPr="001659A6">
        <w:rPr>
          <w:rFonts w:cstheme="minorHAnsi"/>
          <w:b/>
          <w:color w:val="678640" w:themeColor="accent2" w:themeShade="BF"/>
          <w:sz w:val="22"/>
          <w:szCs w:val="22"/>
        </w:rPr>
        <w:t>Supply Base</w:t>
      </w:r>
      <w:r w:rsidR="00EE351D" w:rsidRPr="001659A6">
        <w:rPr>
          <w:rFonts w:cstheme="minorHAnsi"/>
          <w:b/>
          <w:color w:val="678640" w:themeColor="accent2" w:themeShade="BF"/>
          <w:sz w:val="22"/>
          <w:szCs w:val="22"/>
        </w:rPr>
        <w:t xml:space="preserve"> </w:t>
      </w:r>
    </w:p>
    <w:p w14:paraId="4810D867" w14:textId="77777777" w:rsidR="001659A6" w:rsidRPr="001659A6" w:rsidRDefault="001659A6" w:rsidP="001659A6">
      <w:pPr>
        <w:spacing w:after="0" w:line="240" w:lineRule="auto"/>
        <w:rPr>
          <w:rFonts w:cstheme="minorHAnsi"/>
          <w:b/>
          <w:color w:val="678640" w:themeColor="accent2" w:themeShade="BF"/>
          <w:sz w:val="22"/>
          <w:szCs w:val="22"/>
        </w:rPr>
      </w:pPr>
    </w:p>
    <w:p w14:paraId="15BF66EB" w14:textId="350F1128" w:rsidR="00DD6D07" w:rsidRDefault="00DD6D07" w:rsidP="00D31860">
      <w:pPr>
        <w:pStyle w:val="Sraopastraipa"/>
        <w:numPr>
          <w:ilvl w:val="0"/>
          <w:numId w:val="14"/>
        </w:numPr>
        <w:jc w:val="both"/>
      </w:pPr>
      <w:r w:rsidRPr="00A136A1">
        <w:rPr>
          <w:b/>
          <w:bCs/>
        </w:rPr>
        <w:t>Total Supply Base area (ha):</w:t>
      </w:r>
      <w:r>
        <w:t xml:space="preserve"> </w:t>
      </w:r>
      <w:r w:rsidR="00877ED2" w:rsidRPr="00877ED2">
        <w:t>Lithuania: 2,1</w:t>
      </w:r>
      <w:r w:rsidR="00877ED2">
        <w:t>86</w:t>
      </w:r>
      <w:r w:rsidR="00877ED2" w:rsidRPr="00877ED2">
        <w:t xml:space="preserve">,000 hectares of forest in total.  The certified material, 60%, is primary sourced from FSC certified forest. 50% of the forest area in Lithuania is FSC certified.  40% of the material have </w:t>
      </w:r>
      <w:proofErr w:type="gramStart"/>
      <w:r w:rsidR="00877ED2" w:rsidRPr="00877ED2">
        <w:t>a</w:t>
      </w:r>
      <w:proofErr w:type="gramEnd"/>
      <w:r w:rsidR="00877ED2" w:rsidRPr="00877ED2">
        <w:t xml:space="preserve"> SBP-approved controlled feedstock system claim. Country of origin Lithuania.</w:t>
      </w:r>
      <w:r w:rsidR="00F32AB6">
        <w:t xml:space="preserve"> </w:t>
      </w:r>
      <w:r w:rsidR="00F32AB6" w:rsidRPr="00F32AB6">
        <w:t xml:space="preserve">Latvia: </w:t>
      </w:r>
      <w:proofErr w:type="gramStart"/>
      <w:r w:rsidR="00F32AB6" w:rsidRPr="00F32AB6">
        <w:t>3,056,578  hectares</w:t>
      </w:r>
      <w:proofErr w:type="gramEnd"/>
      <w:r w:rsidR="00F32AB6" w:rsidRPr="00F32AB6">
        <w:t xml:space="preserve"> of forest in total. </w:t>
      </w:r>
      <w:r w:rsidR="00F32AB6">
        <w:t>Belarus</w:t>
      </w:r>
      <w:r w:rsidR="0088640A">
        <w:t xml:space="preserve">: </w:t>
      </w:r>
      <w:r w:rsidR="00F32AB6" w:rsidRPr="00F32AB6">
        <w:t xml:space="preserve"> </w:t>
      </w:r>
      <w:r w:rsidR="0088640A" w:rsidRPr="0088640A">
        <w:t>8,26</w:t>
      </w:r>
      <w:r w:rsidR="0088640A">
        <w:t>0,000 ha. Total: 13,502,578 ha</w:t>
      </w:r>
    </w:p>
    <w:p w14:paraId="6ADC0F2C" w14:textId="6F5D740A" w:rsidR="00DD6D07" w:rsidRDefault="00DD6D07" w:rsidP="00F32AB6">
      <w:pPr>
        <w:pStyle w:val="Sraopastraipa"/>
        <w:numPr>
          <w:ilvl w:val="0"/>
          <w:numId w:val="14"/>
        </w:numPr>
        <w:jc w:val="both"/>
      </w:pPr>
      <w:r w:rsidRPr="00F32AB6">
        <w:rPr>
          <w:b/>
          <w:bCs/>
        </w:rPr>
        <w:t>Tenure by type (ha):</w:t>
      </w:r>
      <w:r>
        <w:t xml:space="preserve"> </w:t>
      </w:r>
      <w:r w:rsidR="0088640A">
        <w:t xml:space="preserve">Lithuania: </w:t>
      </w:r>
      <w:r w:rsidR="00877ED2" w:rsidRPr="00877ED2">
        <w:t>Privately owned (including companies): 8</w:t>
      </w:r>
      <w:r w:rsidR="00655F59">
        <w:t>73</w:t>
      </w:r>
      <w:r w:rsidR="00877ED2" w:rsidRPr="00877ED2">
        <w:t>,</w:t>
      </w:r>
      <w:r w:rsidR="00655F59">
        <w:t>0</w:t>
      </w:r>
      <w:r w:rsidR="00877ED2" w:rsidRPr="00877ED2">
        <w:t xml:space="preserve">00 </w:t>
      </w:r>
      <w:proofErr w:type="gramStart"/>
      <w:r w:rsidR="00877ED2" w:rsidRPr="00877ED2">
        <w:t>hectares  State</w:t>
      </w:r>
      <w:proofErr w:type="gramEnd"/>
      <w:r w:rsidR="00877ED2" w:rsidRPr="00877ED2">
        <w:t xml:space="preserve"> forest: 1,3</w:t>
      </w:r>
      <w:r w:rsidR="00A136A1">
        <w:t>13</w:t>
      </w:r>
      <w:r w:rsidR="00877ED2" w:rsidRPr="00877ED2">
        <w:t>,000 hectares</w:t>
      </w:r>
      <w:r w:rsidR="0088640A">
        <w:t>, Latvia: 2,650,000 ha – state forests, Belarus: 7,894,000 ha – state forests.</w:t>
      </w:r>
    </w:p>
    <w:p w14:paraId="173F07F8" w14:textId="22E79B5C" w:rsidR="00DD6D07" w:rsidRDefault="00DD6D07" w:rsidP="00DD6D07">
      <w:pPr>
        <w:pStyle w:val="Sraopastraipa"/>
        <w:numPr>
          <w:ilvl w:val="0"/>
          <w:numId w:val="14"/>
        </w:numPr>
      </w:pPr>
      <w:r w:rsidRPr="00A136A1">
        <w:rPr>
          <w:b/>
          <w:bCs/>
        </w:rPr>
        <w:t>Forest by type (ha):</w:t>
      </w:r>
      <w:r w:rsidR="00F32AB6">
        <w:rPr>
          <w:b/>
          <w:bCs/>
        </w:rPr>
        <w:t xml:space="preserve"> </w:t>
      </w:r>
      <w:r w:rsidR="00A136A1" w:rsidRPr="00A136A1">
        <w:t xml:space="preserve">Temperate: </w:t>
      </w:r>
      <w:r w:rsidR="0088640A">
        <w:t xml:space="preserve">13,502,578 </w:t>
      </w:r>
      <w:r w:rsidR="00A136A1" w:rsidRPr="00A136A1">
        <w:t xml:space="preserve">  hectares</w:t>
      </w:r>
    </w:p>
    <w:p w14:paraId="682167AB" w14:textId="70E4D587" w:rsidR="00DD6D07" w:rsidRDefault="00DD6D07" w:rsidP="00DD6D07">
      <w:pPr>
        <w:pStyle w:val="Sraopastraipa"/>
        <w:numPr>
          <w:ilvl w:val="0"/>
          <w:numId w:val="14"/>
        </w:numPr>
      </w:pPr>
      <w:r w:rsidRPr="00A136A1">
        <w:rPr>
          <w:b/>
          <w:bCs/>
        </w:rPr>
        <w:t>Forest by management type (ha):</w:t>
      </w:r>
      <w:r>
        <w:t xml:space="preserve"> </w:t>
      </w:r>
      <w:r w:rsidR="00A136A1" w:rsidRPr="00A136A1">
        <w:t xml:space="preserve">Plantation/Managed natural: </w:t>
      </w:r>
      <w:r w:rsidR="0088640A">
        <w:t xml:space="preserve">13,502,578 </w:t>
      </w:r>
      <w:r w:rsidR="00A136A1" w:rsidRPr="00A136A1">
        <w:t xml:space="preserve">  hectares</w:t>
      </w:r>
    </w:p>
    <w:p w14:paraId="6492FC43" w14:textId="7A8D4353" w:rsidR="00DD6D07" w:rsidRDefault="00DD6D07" w:rsidP="00DD6D07">
      <w:pPr>
        <w:pStyle w:val="Sraopastraipa"/>
        <w:numPr>
          <w:ilvl w:val="0"/>
          <w:numId w:val="14"/>
        </w:numPr>
      </w:pPr>
      <w:r w:rsidRPr="00A136A1">
        <w:rPr>
          <w:b/>
          <w:bCs/>
        </w:rPr>
        <w:t>Certified forest by scheme (ha):</w:t>
      </w:r>
      <w:r>
        <w:t xml:space="preserve"> </w:t>
      </w:r>
      <w:r w:rsidR="00A136A1" w:rsidRPr="00A136A1">
        <w:t>FSC</w:t>
      </w:r>
      <w:r w:rsidR="00A136A1">
        <w:t xml:space="preserve"> </w:t>
      </w:r>
      <w:r w:rsidR="0088640A">
        <w:t>–</w:t>
      </w:r>
      <w:r w:rsidR="00A136A1" w:rsidRPr="00A136A1">
        <w:t xml:space="preserve"> </w:t>
      </w:r>
      <w:r w:rsidR="0088640A">
        <w:t>8,982,002</w:t>
      </w:r>
      <w:r w:rsidR="00A136A1" w:rsidRPr="00A136A1">
        <w:t xml:space="preserve"> hectares</w:t>
      </w:r>
    </w:p>
    <w:p w14:paraId="75E47AD1" w14:textId="7BE84078" w:rsidR="00DD6D07" w:rsidRDefault="00DD6D07" w:rsidP="001659A6">
      <w:pPr>
        <w:spacing w:after="0" w:line="240" w:lineRule="auto"/>
        <w:rPr>
          <w:rFonts w:cstheme="minorHAnsi"/>
          <w:b/>
          <w:color w:val="678640" w:themeColor="accent2" w:themeShade="BF"/>
          <w:sz w:val="22"/>
          <w:szCs w:val="22"/>
        </w:rPr>
      </w:pPr>
      <w:bookmarkStart w:id="12" w:name="_Hlk43972330"/>
      <w:r w:rsidRPr="001659A6">
        <w:rPr>
          <w:rFonts w:cstheme="minorHAnsi"/>
          <w:b/>
          <w:color w:val="678640" w:themeColor="accent2" w:themeShade="BF"/>
          <w:sz w:val="22"/>
          <w:szCs w:val="22"/>
        </w:rPr>
        <w:t>Feedstock</w:t>
      </w:r>
      <w:r w:rsidR="00EE351D" w:rsidRPr="001659A6">
        <w:rPr>
          <w:rFonts w:cstheme="minorHAnsi"/>
          <w:b/>
          <w:color w:val="678640" w:themeColor="accent2" w:themeShade="BF"/>
          <w:sz w:val="22"/>
          <w:szCs w:val="22"/>
        </w:rPr>
        <w:t xml:space="preserve"> </w:t>
      </w:r>
    </w:p>
    <w:p w14:paraId="681CE7C0" w14:textId="77777777" w:rsidR="001659A6" w:rsidRPr="001659A6" w:rsidRDefault="001659A6" w:rsidP="001659A6">
      <w:pPr>
        <w:spacing w:after="0" w:line="240" w:lineRule="auto"/>
        <w:rPr>
          <w:rFonts w:cstheme="minorHAnsi"/>
          <w:b/>
          <w:color w:val="678640" w:themeColor="accent2" w:themeShade="BF"/>
          <w:sz w:val="22"/>
          <w:szCs w:val="22"/>
        </w:rPr>
      </w:pPr>
    </w:p>
    <w:bookmarkEnd w:id="12"/>
    <w:p w14:paraId="30102380" w14:textId="1802165E" w:rsidR="00A136A1" w:rsidRDefault="00DD6D07" w:rsidP="00DD6D07">
      <w:pPr>
        <w:pStyle w:val="Sraopastraipa"/>
        <w:numPr>
          <w:ilvl w:val="0"/>
          <w:numId w:val="14"/>
        </w:numPr>
      </w:pPr>
      <w:r w:rsidRPr="00A136A1">
        <w:rPr>
          <w:b/>
          <w:bCs/>
        </w:rPr>
        <w:t>Total volume of Feedstock:</w:t>
      </w:r>
      <w:r>
        <w:t xml:space="preserve"> </w:t>
      </w:r>
      <w:r w:rsidR="00A136A1" w:rsidRPr="00A136A1">
        <w:t xml:space="preserve">0 – </w:t>
      </w:r>
      <w:r w:rsidR="001F2AA4">
        <w:t>3</w:t>
      </w:r>
      <w:r w:rsidR="00A136A1" w:rsidRPr="00A136A1">
        <w:t xml:space="preserve">00,000 tonnes </w:t>
      </w:r>
    </w:p>
    <w:p w14:paraId="59489404" w14:textId="097B0619" w:rsidR="00DD6D07" w:rsidRDefault="001F2AA4" w:rsidP="00DD6D07">
      <w:pPr>
        <w:pStyle w:val="Sraopastraipa"/>
        <w:numPr>
          <w:ilvl w:val="0"/>
          <w:numId w:val="14"/>
        </w:numPr>
      </w:pPr>
      <w:r>
        <w:t>-</w:t>
      </w:r>
    </w:p>
    <w:p w14:paraId="50635377" w14:textId="48490270" w:rsidR="00DD6D07" w:rsidRDefault="00DD6D07" w:rsidP="00DD6D07">
      <w:pPr>
        <w:pStyle w:val="Sraopastraipa"/>
        <w:numPr>
          <w:ilvl w:val="0"/>
          <w:numId w:val="14"/>
        </w:numPr>
      </w:pPr>
      <w:r w:rsidRPr="001F2AA4">
        <w:rPr>
          <w:b/>
          <w:bCs/>
        </w:rPr>
        <w:t>Volume of primary feedstock:</w:t>
      </w:r>
      <w:r>
        <w:t xml:space="preserve"> </w:t>
      </w:r>
      <w:r w:rsidR="001F2AA4" w:rsidRPr="001F2AA4">
        <w:t xml:space="preserve">0 – </w:t>
      </w:r>
      <w:r w:rsidR="005E62A0">
        <w:t>25</w:t>
      </w:r>
      <w:r w:rsidR="001F2AA4" w:rsidRPr="001F2AA4">
        <w:t>0,000 tonnes</w:t>
      </w:r>
    </w:p>
    <w:p w14:paraId="0D85D94B" w14:textId="715D79DB" w:rsidR="00DD6D07" w:rsidRPr="001F2AA4" w:rsidRDefault="00DD6D07" w:rsidP="001F2AA4">
      <w:pPr>
        <w:pStyle w:val="Sraopastraipa"/>
        <w:numPr>
          <w:ilvl w:val="0"/>
          <w:numId w:val="14"/>
        </w:numPr>
        <w:jc w:val="both"/>
        <w:rPr>
          <w:b/>
          <w:bCs/>
        </w:rPr>
      </w:pPr>
      <w:r w:rsidRPr="001F2AA4">
        <w:rPr>
          <w:b/>
          <w:bCs/>
        </w:rPr>
        <w:t>List percentage of primary feedstock (g), by the following categories</w:t>
      </w:r>
      <w:r w:rsidR="007E1465" w:rsidRPr="001F2AA4">
        <w:rPr>
          <w:b/>
          <w:bCs/>
        </w:rPr>
        <w:t xml:space="preserve">. </w:t>
      </w:r>
      <w:r w:rsidRPr="001F2AA4">
        <w:rPr>
          <w:b/>
          <w:bCs/>
        </w:rPr>
        <w:t>Subdivide by SBP-approved Forest Management Schemes:</w:t>
      </w:r>
    </w:p>
    <w:p w14:paraId="62EDDCA6" w14:textId="5D209B5D" w:rsidR="00DD6D07" w:rsidRDefault="001F2AA4" w:rsidP="00DD6D07">
      <w:pPr>
        <w:pStyle w:val="Sraopastraipa"/>
        <w:numPr>
          <w:ilvl w:val="1"/>
          <w:numId w:val="14"/>
        </w:numPr>
      </w:pPr>
      <w:r>
        <w:t xml:space="preserve">50% </w:t>
      </w:r>
      <w:r w:rsidR="00DD6D07">
        <w:t>Certified to an SBP-approved Forest Management Scheme</w:t>
      </w:r>
    </w:p>
    <w:p w14:paraId="5A36B44E" w14:textId="5EAE3B2A" w:rsidR="00DD6D07" w:rsidRDefault="001F2AA4" w:rsidP="00DD6D07">
      <w:pPr>
        <w:pStyle w:val="Sraopastraipa"/>
        <w:numPr>
          <w:ilvl w:val="1"/>
          <w:numId w:val="14"/>
        </w:numPr>
      </w:pPr>
      <w:r>
        <w:t xml:space="preserve">50% </w:t>
      </w:r>
      <w:r w:rsidR="00DD6D07">
        <w:t>Not certified to an SBP-approved Forest Management Scheme</w:t>
      </w:r>
    </w:p>
    <w:p w14:paraId="7FAFF2AB" w14:textId="0384447B" w:rsidR="00DD6D07" w:rsidRDefault="00DD6D07" w:rsidP="001F2AA4">
      <w:pPr>
        <w:pStyle w:val="Sraopastraipa"/>
        <w:numPr>
          <w:ilvl w:val="0"/>
          <w:numId w:val="14"/>
        </w:numPr>
        <w:jc w:val="both"/>
      </w:pPr>
      <w:r w:rsidRPr="001F2AA4">
        <w:rPr>
          <w:b/>
          <w:bCs/>
        </w:rPr>
        <w:t>List all species in primary feedstock, including scientific name</w:t>
      </w:r>
      <w:r w:rsidR="001F2AA4" w:rsidRPr="001F2AA4">
        <w:rPr>
          <w:b/>
          <w:bCs/>
        </w:rPr>
        <w:t>:</w:t>
      </w:r>
      <w:r w:rsidR="001F2AA4">
        <w:t xml:space="preserve"> </w:t>
      </w:r>
      <w:proofErr w:type="spellStart"/>
      <w:r w:rsidR="001F2AA4" w:rsidRPr="001F2AA4">
        <w:t>Picea</w:t>
      </w:r>
      <w:proofErr w:type="spellEnd"/>
      <w:r w:rsidR="001F2AA4" w:rsidRPr="001F2AA4">
        <w:t xml:space="preserve"> </w:t>
      </w:r>
      <w:proofErr w:type="spellStart"/>
      <w:r w:rsidR="001F2AA4" w:rsidRPr="001F2AA4">
        <w:t>abies</w:t>
      </w:r>
      <w:proofErr w:type="spellEnd"/>
      <w:r w:rsidR="001F2AA4" w:rsidRPr="001F2AA4">
        <w:t xml:space="preserve"> (L.) H. Karst.; Pinus sylvestris L.; Alnus </w:t>
      </w:r>
      <w:proofErr w:type="spellStart"/>
      <w:r w:rsidR="001F2AA4" w:rsidRPr="001F2AA4">
        <w:t>glutinosa</w:t>
      </w:r>
      <w:proofErr w:type="spellEnd"/>
      <w:r w:rsidR="001F2AA4" w:rsidRPr="001F2AA4">
        <w:t xml:space="preserve"> (L.) </w:t>
      </w:r>
      <w:proofErr w:type="spellStart"/>
      <w:r w:rsidR="001F2AA4" w:rsidRPr="001F2AA4">
        <w:t>Gaertn</w:t>
      </w:r>
      <w:proofErr w:type="spellEnd"/>
      <w:r w:rsidR="001F2AA4" w:rsidRPr="001F2AA4">
        <w:t xml:space="preserve">.; Alnus </w:t>
      </w:r>
      <w:proofErr w:type="spellStart"/>
      <w:r w:rsidR="001F2AA4" w:rsidRPr="001F2AA4">
        <w:t>incana</w:t>
      </w:r>
      <w:proofErr w:type="spellEnd"/>
      <w:r w:rsidR="001F2AA4" w:rsidRPr="001F2AA4">
        <w:t xml:space="preserve"> (L.) </w:t>
      </w:r>
      <w:proofErr w:type="spellStart"/>
      <w:r w:rsidR="001F2AA4" w:rsidRPr="001F2AA4">
        <w:t>Moench</w:t>
      </w:r>
      <w:proofErr w:type="spellEnd"/>
      <w:r w:rsidR="001F2AA4" w:rsidRPr="001F2AA4">
        <w:t xml:space="preserve">; Populus </w:t>
      </w:r>
      <w:proofErr w:type="spellStart"/>
      <w:r w:rsidR="001F2AA4" w:rsidRPr="001F2AA4">
        <w:t>tremula</w:t>
      </w:r>
      <w:proofErr w:type="spellEnd"/>
      <w:r w:rsidR="001F2AA4" w:rsidRPr="001F2AA4">
        <w:t xml:space="preserve"> (L.); Betula pendula (Roth); Betula </w:t>
      </w:r>
      <w:proofErr w:type="spellStart"/>
      <w:r w:rsidR="001F2AA4" w:rsidRPr="001F2AA4">
        <w:t>pubescens</w:t>
      </w:r>
      <w:proofErr w:type="spellEnd"/>
      <w:r w:rsidR="001F2AA4" w:rsidRPr="001F2AA4">
        <w:t xml:space="preserve"> (</w:t>
      </w:r>
      <w:proofErr w:type="spellStart"/>
      <w:r w:rsidR="001F2AA4" w:rsidRPr="001F2AA4">
        <w:t>Ehrh</w:t>
      </w:r>
      <w:proofErr w:type="spellEnd"/>
      <w:r w:rsidR="001F2AA4" w:rsidRPr="001F2AA4">
        <w:t>.).</w:t>
      </w:r>
    </w:p>
    <w:p w14:paraId="1BFD7E43" w14:textId="25307D13" w:rsidR="00DD6D07" w:rsidRDefault="00DD6D07" w:rsidP="00DD6D07">
      <w:pPr>
        <w:pStyle w:val="Sraopastraipa"/>
        <w:numPr>
          <w:ilvl w:val="0"/>
          <w:numId w:val="14"/>
        </w:numPr>
      </w:pPr>
      <w:r w:rsidRPr="00EE351D">
        <w:rPr>
          <w:b/>
          <w:bCs/>
        </w:rPr>
        <w:t>Volume of primary feedstock from primary forest</w:t>
      </w:r>
      <w:r w:rsidR="001F2AA4" w:rsidRPr="0088640A">
        <w:rPr>
          <w:b/>
          <w:bCs/>
        </w:rPr>
        <w:t>:</w:t>
      </w:r>
      <w:r w:rsidR="001F2AA4" w:rsidRPr="0088640A">
        <w:t xml:space="preserve"> </w:t>
      </w:r>
      <w:r w:rsidR="00EE351D" w:rsidRPr="0088640A">
        <w:t>0</w:t>
      </w:r>
      <w:r w:rsidR="001F2AA4" w:rsidRPr="0088640A">
        <w:t xml:space="preserve"> tonnes</w:t>
      </w:r>
    </w:p>
    <w:p w14:paraId="66E198CB" w14:textId="77777777" w:rsidR="00DD6D07" w:rsidRPr="00EE351D" w:rsidRDefault="00DD6D07" w:rsidP="00EE351D">
      <w:pPr>
        <w:pStyle w:val="Sraopastraipa"/>
        <w:numPr>
          <w:ilvl w:val="0"/>
          <w:numId w:val="14"/>
        </w:numPr>
        <w:jc w:val="both"/>
        <w:rPr>
          <w:b/>
          <w:bCs/>
        </w:rPr>
      </w:pPr>
      <w:r w:rsidRPr="00EE351D">
        <w:rPr>
          <w:b/>
          <w:bCs/>
        </w:rPr>
        <w:t>List percentage of primary feedstock from primary forest (j), by the following categories. Subdivide by SBP-approved Forest Management Schemes:</w:t>
      </w:r>
    </w:p>
    <w:p w14:paraId="77AF9662" w14:textId="32576606" w:rsidR="00DD6D07" w:rsidRDefault="00DD6D07" w:rsidP="00EE351D">
      <w:pPr>
        <w:pStyle w:val="Sraopastraipa"/>
        <w:numPr>
          <w:ilvl w:val="1"/>
          <w:numId w:val="14"/>
        </w:numPr>
        <w:jc w:val="both"/>
      </w:pPr>
      <w:r>
        <w:t>Primary feedstock from primary forest certified to an SBP-approved Forest Management Scheme</w:t>
      </w:r>
      <w:r w:rsidR="00EE351D">
        <w:t xml:space="preserve">: </w:t>
      </w:r>
      <w:r w:rsidR="00EE351D" w:rsidRPr="0088640A">
        <w:t>0%</w:t>
      </w:r>
    </w:p>
    <w:p w14:paraId="26292A5C" w14:textId="5DF1D0B8" w:rsidR="00DD6D07" w:rsidRPr="0088640A" w:rsidRDefault="00DD6D07" w:rsidP="00EE351D">
      <w:pPr>
        <w:pStyle w:val="Sraopastraipa"/>
        <w:numPr>
          <w:ilvl w:val="1"/>
          <w:numId w:val="14"/>
        </w:numPr>
        <w:jc w:val="both"/>
      </w:pPr>
      <w:r>
        <w:t>Primary feedstock from primary forest not certified to an SBP-approved Forest Management Scheme</w:t>
      </w:r>
      <w:r w:rsidR="00EE351D">
        <w:t xml:space="preserve">: </w:t>
      </w:r>
      <w:r w:rsidR="00EE351D" w:rsidRPr="0088640A">
        <w:t>0%</w:t>
      </w:r>
    </w:p>
    <w:p w14:paraId="144ACF89" w14:textId="45F5D8F4" w:rsidR="00DD6D07" w:rsidRPr="0088640A" w:rsidRDefault="00DD6D07" w:rsidP="00DD6D07">
      <w:pPr>
        <w:pStyle w:val="Sraopastraipa"/>
        <w:numPr>
          <w:ilvl w:val="0"/>
          <w:numId w:val="14"/>
        </w:numPr>
      </w:pPr>
      <w:r w:rsidRPr="0088640A">
        <w:rPr>
          <w:b/>
          <w:bCs/>
        </w:rPr>
        <w:t xml:space="preserve">Volume of secondary feedstock: </w:t>
      </w:r>
      <w:r>
        <w:t xml:space="preserve">specify origin and type </w:t>
      </w:r>
      <w:r w:rsidRPr="00B017F7">
        <w:t xml:space="preserve">- </w:t>
      </w:r>
      <w:r w:rsidR="0088640A">
        <w:t>10</w:t>
      </w:r>
      <w:r w:rsidR="00EE351D" w:rsidRPr="0088640A">
        <w:t>%</w:t>
      </w:r>
    </w:p>
    <w:p w14:paraId="001E1131" w14:textId="312D8A19" w:rsidR="00DD6D07" w:rsidRPr="0088640A" w:rsidRDefault="00DD6D07" w:rsidP="000A211D">
      <w:pPr>
        <w:pStyle w:val="Sraopastraipa"/>
        <w:numPr>
          <w:ilvl w:val="0"/>
          <w:numId w:val="14"/>
        </w:numPr>
      </w:pPr>
      <w:r w:rsidRPr="0088640A">
        <w:rPr>
          <w:b/>
          <w:bCs/>
        </w:rPr>
        <w:t xml:space="preserve">Volume of tertiary feedstock: </w:t>
      </w:r>
      <w:r w:rsidRPr="0088640A">
        <w:t xml:space="preserve">specify origin and composition - </w:t>
      </w:r>
      <w:r w:rsidR="0088640A">
        <w:t>0</w:t>
      </w:r>
      <w:r w:rsidR="00EE351D" w:rsidRPr="0088640A">
        <w:t>%</w:t>
      </w:r>
    </w:p>
    <w:p w14:paraId="6308A531" w14:textId="79F86ECC" w:rsidR="00F32AB6" w:rsidRDefault="00F32AB6" w:rsidP="00F32AB6">
      <w:pPr>
        <w:spacing w:after="0"/>
      </w:pPr>
    </w:p>
    <w:p w14:paraId="4ABF8504" w14:textId="305EBC80" w:rsidR="00F32AB6" w:rsidRDefault="00F32AB6" w:rsidP="00F32AB6">
      <w:pPr>
        <w:spacing w:after="0"/>
      </w:pPr>
    </w:p>
    <w:p w14:paraId="3D72505E" w14:textId="77777777" w:rsidR="00F32AB6" w:rsidRDefault="00F32AB6" w:rsidP="00F32AB6">
      <w:pPr>
        <w:spacing w:after="0"/>
      </w:pPr>
    </w:p>
    <w:p w14:paraId="0CC6160E" w14:textId="11187E9F" w:rsidR="00DD6D07" w:rsidRDefault="00DD6D07" w:rsidP="00DD6D07">
      <w:pPr>
        <w:pStyle w:val="Antrat1"/>
      </w:pPr>
      <w:bookmarkStart w:id="13" w:name="_Toc397674999"/>
      <w:bookmarkStart w:id="14" w:name="_Toc412646201"/>
      <w:bookmarkStart w:id="15" w:name="_Toc454366459"/>
      <w:r>
        <w:lastRenderedPageBreak/>
        <w:t>Requirement for a Supply Base Evaluation</w:t>
      </w:r>
      <w:bookmarkEnd w:id="13"/>
      <w:bookmarkEnd w:id="14"/>
      <w:bookmarkEnd w:id="15"/>
    </w:p>
    <w:tbl>
      <w:tblPr>
        <w:tblStyle w:val="Lentelstinklelis"/>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EE3571">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EE3571">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55CB223C" w:rsidR="00DD6D07" w:rsidRPr="00BC3A2E" w:rsidRDefault="00BC3A2E" w:rsidP="00EE3571">
            <w:pPr>
              <w:spacing w:after="200"/>
              <w:rPr>
                <w:b/>
                <w:sz w:val="28"/>
                <w:szCs w:val="28"/>
                <w:lang w:val="en-US"/>
              </w:rPr>
            </w:pPr>
            <w:r>
              <w:rPr>
                <w:rFonts w:cstheme="minorHAnsi"/>
                <w:b/>
                <w:lang w:val="en-US"/>
              </w:rPr>
              <w:t xml:space="preserve">  </w:t>
            </w:r>
            <w:r w:rsidRPr="00BC3A2E">
              <w:rPr>
                <w:rFonts w:cstheme="minorHAnsi"/>
                <w:b/>
                <w:sz w:val="28"/>
                <w:szCs w:val="28"/>
                <w:lang w:val="en-US"/>
              </w:rPr>
              <w:t>√</w:t>
            </w:r>
          </w:p>
        </w:tc>
        <w:tc>
          <w:tcPr>
            <w:tcW w:w="1872" w:type="dxa"/>
            <w:vAlign w:val="center"/>
          </w:tcPr>
          <w:p w14:paraId="31CFE38E" w14:textId="77777777" w:rsidR="00DD6D07" w:rsidRPr="009813C7" w:rsidRDefault="00DD6D07" w:rsidP="00EE3571">
            <w:pPr>
              <w:spacing w:after="200"/>
              <w:rPr>
                <w:b/>
                <w:lang w:val="en-US"/>
              </w:rPr>
            </w:pPr>
            <w:r w:rsidRPr="009813C7">
              <w:rPr>
                <w:rFonts w:ascii="Menlo Regular" w:hAnsi="Menlo Regular" w:cs="Menlo Regular"/>
                <w:b/>
                <w:lang w:val="en-US"/>
              </w:rPr>
              <w:t>☐</w:t>
            </w:r>
          </w:p>
        </w:tc>
      </w:tr>
    </w:tbl>
    <w:p w14:paraId="7BC918CD" w14:textId="77777777" w:rsidR="00DD6D07" w:rsidRDefault="00DD6D07" w:rsidP="00DD6D07"/>
    <w:p w14:paraId="7ABDBCC1" w14:textId="3C056B5A" w:rsidR="000A1E5F" w:rsidRDefault="000A1E5F" w:rsidP="00280C79">
      <w:pPr>
        <w:pStyle w:val="Sraassuenkleliais"/>
        <w:numPr>
          <w:ilvl w:val="0"/>
          <w:numId w:val="0"/>
        </w:numPr>
        <w:jc w:val="both"/>
      </w:pPr>
      <w:r w:rsidRPr="000A1E5F">
        <w:t>The Supply Base Evaluation</w:t>
      </w:r>
      <w:r w:rsidR="00E32211">
        <w:t xml:space="preserve"> (SBE)</w:t>
      </w:r>
      <w:r w:rsidRPr="000A1E5F">
        <w:t xml:space="preserve"> is applicable for feedstock sourced in </w:t>
      </w:r>
      <w:r>
        <w:t>Lithuania</w:t>
      </w:r>
      <w:r w:rsidRPr="000A1E5F">
        <w:t>.</w:t>
      </w:r>
      <w:r>
        <w:t xml:space="preserve"> </w:t>
      </w:r>
      <w:r w:rsidR="00E32211">
        <w:t xml:space="preserve">Because </w:t>
      </w:r>
      <w:proofErr w:type="spellStart"/>
      <w:r w:rsidR="00E32211">
        <w:t>Pusbroliai</w:t>
      </w:r>
      <w:proofErr w:type="spellEnd"/>
      <w:r w:rsidR="00E32211">
        <w:t xml:space="preserve"> UAB is buying from different sources, that are not all FSC certified</w:t>
      </w:r>
      <w:r w:rsidR="00E32211" w:rsidRPr="000A1E5F">
        <w:t xml:space="preserve"> </w:t>
      </w:r>
      <w:r w:rsidR="00E32211">
        <w:t>and i</w:t>
      </w:r>
      <w:r w:rsidRPr="000A1E5F">
        <w:t>n order to produce SBP</w:t>
      </w:r>
      <w:r w:rsidR="00280C79">
        <w:t xml:space="preserve"> </w:t>
      </w:r>
      <w:r w:rsidRPr="000A1E5F">
        <w:t>compliant wood chips from th</w:t>
      </w:r>
      <w:r w:rsidR="00677A35">
        <w:t>is</w:t>
      </w:r>
      <w:r w:rsidRPr="000A1E5F">
        <w:t xml:space="preserve"> </w:t>
      </w:r>
      <w:r>
        <w:t>supply base</w:t>
      </w:r>
      <w:r w:rsidRPr="000A1E5F">
        <w:t xml:space="preserve"> the </w:t>
      </w:r>
      <w:r w:rsidR="00E32211">
        <w:t>SBE</w:t>
      </w:r>
      <w:r w:rsidRPr="000A1E5F">
        <w:t xml:space="preserve"> is necessary</w:t>
      </w:r>
      <w:r w:rsidR="00BC3A2E">
        <w:t>. There is thus of a supply base and</w:t>
      </w:r>
      <w:r w:rsidR="00280C79">
        <w:t xml:space="preserve"> </w:t>
      </w:r>
      <w:r w:rsidR="00BC3A2E">
        <w:t>this require a detailed evaluation to identify the risk, and to mitigate them.</w:t>
      </w:r>
    </w:p>
    <w:p w14:paraId="7C74C86A" w14:textId="28FFDC93" w:rsidR="00EE3571" w:rsidRPr="00D31860" w:rsidRDefault="00EE3571" w:rsidP="00EE3571">
      <w:pPr>
        <w:spacing w:after="0" w:line="360" w:lineRule="auto"/>
        <w:jc w:val="both"/>
        <w:rPr>
          <w:rFonts w:ascii="Arial" w:hAnsi="Arial" w:cs="Arial"/>
        </w:rPr>
      </w:pPr>
      <w:r w:rsidRPr="00D31860">
        <w:rPr>
          <w:rFonts w:ascii="Arial" w:hAnsi="Arial" w:cs="Arial"/>
        </w:rPr>
        <w:t>SBP biomass supply evaluation includes:</w:t>
      </w:r>
    </w:p>
    <w:p w14:paraId="75E67F36" w14:textId="250AAD04" w:rsidR="002B607E" w:rsidRPr="00D31860" w:rsidRDefault="002B607E" w:rsidP="00D31860">
      <w:pPr>
        <w:pStyle w:val="prastasiniatinklio"/>
        <w:numPr>
          <w:ilvl w:val="0"/>
          <w:numId w:val="18"/>
        </w:numPr>
        <w:shd w:val="clear" w:color="auto" w:fill="FFFFFF"/>
        <w:spacing w:line="312" w:lineRule="auto"/>
        <w:rPr>
          <w:rFonts w:ascii="Arial" w:hAnsi="Arial" w:cs="Arial"/>
          <w:sz w:val="20"/>
          <w:szCs w:val="20"/>
        </w:rPr>
      </w:pPr>
      <w:r w:rsidRPr="00D31860">
        <w:rPr>
          <w:rFonts w:ascii="Arial" w:hAnsi="Arial" w:cs="Arial"/>
          <w:b/>
          <w:bCs/>
          <w:sz w:val="20"/>
          <w:szCs w:val="20"/>
        </w:rPr>
        <w:t xml:space="preserve">Primary </w:t>
      </w:r>
      <w:r w:rsidRPr="00D31860">
        <w:rPr>
          <w:rFonts w:ascii="Arial" w:hAnsi="Arial" w:cs="Arial"/>
          <w:sz w:val="20"/>
          <w:szCs w:val="20"/>
        </w:rPr>
        <w:t>feedstock (woodchips from firewood and branches as wood residues from logging)</w:t>
      </w:r>
      <w:r w:rsidR="00E32211">
        <w:rPr>
          <w:rFonts w:ascii="Arial" w:hAnsi="Arial" w:cs="Arial"/>
          <w:sz w:val="20"/>
          <w:szCs w:val="20"/>
        </w:rPr>
        <w:t>;</w:t>
      </w:r>
    </w:p>
    <w:p w14:paraId="211A4E80" w14:textId="496B8043" w:rsidR="002B607E" w:rsidRPr="00D31860" w:rsidRDefault="005E62A0" w:rsidP="00D31860">
      <w:pPr>
        <w:pStyle w:val="prastasiniatinklio"/>
        <w:numPr>
          <w:ilvl w:val="0"/>
          <w:numId w:val="18"/>
        </w:numPr>
        <w:shd w:val="clear" w:color="auto" w:fill="FFFFFF"/>
        <w:spacing w:line="312" w:lineRule="auto"/>
        <w:jc w:val="both"/>
        <w:rPr>
          <w:rFonts w:ascii="Arial" w:hAnsi="Arial" w:cs="Arial"/>
          <w:sz w:val="20"/>
          <w:szCs w:val="20"/>
        </w:rPr>
      </w:pPr>
      <w:r>
        <w:rPr>
          <w:rFonts w:ascii="Arial" w:hAnsi="Arial" w:cs="Arial"/>
          <w:b/>
          <w:bCs/>
          <w:sz w:val="20"/>
          <w:szCs w:val="20"/>
        </w:rPr>
        <w:t xml:space="preserve">Primary </w:t>
      </w:r>
      <w:r w:rsidR="002B607E" w:rsidRPr="00D31860">
        <w:rPr>
          <w:rFonts w:ascii="Arial" w:hAnsi="Arial" w:cs="Arial"/>
          <w:b/>
          <w:bCs/>
          <w:sz w:val="20"/>
          <w:szCs w:val="20"/>
        </w:rPr>
        <w:t xml:space="preserve">Non-forest land </w:t>
      </w:r>
      <w:r w:rsidR="002B607E" w:rsidRPr="00D31860">
        <w:rPr>
          <w:rFonts w:ascii="Arial" w:hAnsi="Arial" w:cs="Arial"/>
          <w:sz w:val="20"/>
          <w:szCs w:val="20"/>
        </w:rPr>
        <w:t>feedstock (</w:t>
      </w:r>
      <w:bookmarkStart w:id="16" w:name="_Hlk44421388"/>
      <w:r w:rsidR="002B607E" w:rsidRPr="00D31860">
        <w:rPr>
          <w:rFonts w:ascii="Arial" w:hAnsi="Arial" w:cs="Arial"/>
          <w:sz w:val="20"/>
          <w:szCs w:val="20"/>
        </w:rPr>
        <w:t>woodchips from overgrown agricultural areas, powerline and ditch areas branches after clearing</w:t>
      </w:r>
      <w:r w:rsidR="001659A6">
        <w:rPr>
          <w:rFonts w:ascii="Arial" w:hAnsi="Arial" w:cs="Arial"/>
          <w:sz w:val="20"/>
          <w:szCs w:val="20"/>
        </w:rPr>
        <w:t>, side</w:t>
      </w:r>
      <w:bookmarkEnd w:id="16"/>
      <w:r w:rsidR="007B6FBE">
        <w:rPr>
          <w:rFonts w:ascii="Arial" w:hAnsi="Arial" w:cs="Arial"/>
          <w:sz w:val="20"/>
          <w:szCs w:val="20"/>
        </w:rPr>
        <w:t>s of roads</w:t>
      </w:r>
      <w:r w:rsidR="002B607E" w:rsidRPr="00D31860">
        <w:rPr>
          <w:rFonts w:ascii="Arial" w:hAnsi="Arial" w:cs="Arial"/>
          <w:sz w:val="20"/>
          <w:szCs w:val="20"/>
        </w:rPr>
        <w:t>)</w:t>
      </w:r>
      <w:r w:rsidR="00E32211">
        <w:rPr>
          <w:rFonts w:ascii="Arial" w:hAnsi="Arial" w:cs="Arial"/>
          <w:sz w:val="20"/>
          <w:szCs w:val="20"/>
        </w:rPr>
        <w:t>;</w:t>
      </w:r>
      <w:r w:rsidR="002B607E" w:rsidRPr="00D31860">
        <w:rPr>
          <w:rFonts w:ascii="Arial" w:hAnsi="Arial" w:cs="Arial"/>
          <w:sz w:val="20"/>
          <w:szCs w:val="20"/>
        </w:rPr>
        <w:t xml:space="preserve"> </w:t>
      </w:r>
    </w:p>
    <w:p w14:paraId="1D439A26" w14:textId="77777777" w:rsidR="00D052D9" w:rsidRPr="00D052D9" w:rsidRDefault="00D31860" w:rsidP="00F50D04">
      <w:pPr>
        <w:pStyle w:val="prastasiniatinklio"/>
        <w:numPr>
          <w:ilvl w:val="0"/>
          <w:numId w:val="18"/>
        </w:numPr>
        <w:shd w:val="clear" w:color="auto" w:fill="FFFFFF"/>
        <w:spacing w:after="0" w:line="360" w:lineRule="auto"/>
        <w:contextualSpacing/>
        <w:jc w:val="both"/>
        <w:rPr>
          <w:rFonts w:ascii="Arial" w:hAnsi="Arial" w:cs="Arial"/>
        </w:rPr>
      </w:pPr>
      <w:r w:rsidRPr="00D052D9">
        <w:rPr>
          <w:rFonts w:ascii="Arial" w:hAnsi="Arial" w:cs="Arial"/>
          <w:b/>
          <w:bCs/>
          <w:sz w:val="20"/>
          <w:szCs w:val="20"/>
        </w:rPr>
        <w:t>S</w:t>
      </w:r>
      <w:r w:rsidR="00EE3571" w:rsidRPr="00D052D9">
        <w:rPr>
          <w:rFonts w:ascii="Arial" w:hAnsi="Arial" w:cs="Arial"/>
          <w:b/>
          <w:bCs/>
          <w:sz w:val="20"/>
          <w:szCs w:val="20"/>
        </w:rPr>
        <w:t>econdary wood</w:t>
      </w:r>
      <w:r w:rsidR="00EE3571" w:rsidRPr="00D052D9">
        <w:rPr>
          <w:rFonts w:ascii="Arial" w:hAnsi="Arial" w:cs="Arial"/>
          <w:sz w:val="20"/>
          <w:szCs w:val="20"/>
        </w:rPr>
        <w:t xml:space="preserve"> </w:t>
      </w:r>
      <w:r w:rsidR="00D052D9" w:rsidRPr="00D052D9">
        <w:rPr>
          <w:rFonts w:ascii="Arial" w:hAnsi="Arial" w:cs="Arial"/>
          <w:sz w:val="20"/>
          <w:szCs w:val="20"/>
        </w:rPr>
        <w:t xml:space="preserve">feedstock </w:t>
      </w:r>
      <w:r w:rsidR="00EE3571" w:rsidRPr="00D052D9">
        <w:rPr>
          <w:rFonts w:ascii="Arial" w:hAnsi="Arial" w:cs="Arial"/>
          <w:sz w:val="20"/>
          <w:szCs w:val="20"/>
        </w:rPr>
        <w:t>(chips, sawdust after processing)</w:t>
      </w:r>
      <w:r w:rsidR="00D052D9">
        <w:rPr>
          <w:rFonts w:ascii="Arial" w:hAnsi="Arial" w:cs="Arial"/>
          <w:sz w:val="20"/>
          <w:szCs w:val="20"/>
        </w:rPr>
        <w:t>.</w:t>
      </w:r>
    </w:p>
    <w:p w14:paraId="7A286C55" w14:textId="64F16F31" w:rsidR="00EE3571" w:rsidRPr="00D052D9" w:rsidRDefault="00EE3571" w:rsidP="00D052D9">
      <w:pPr>
        <w:pStyle w:val="prastasiniatinklio"/>
        <w:shd w:val="clear" w:color="auto" w:fill="FFFFFF"/>
        <w:spacing w:after="0" w:line="360" w:lineRule="auto"/>
        <w:contextualSpacing/>
        <w:jc w:val="both"/>
        <w:rPr>
          <w:rFonts w:asciiTheme="minorHAnsi" w:eastAsiaTheme="minorHAnsi" w:hAnsiTheme="minorHAnsi" w:cstheme="minorBidi"/>
          <w:sz w:val="20"/>
          <w:szCs w:val="20"/>
          <w:lang w:val="en-GB"/>
        </w:rPr>
      </w:pPr>
      <w:r w:rsidRPr="00D052D9">
        <w:rPr>
          <w:rFonts w:asciiTheme="minorHAnsi" w:eastAsiaTheme="minorHAnsi" w:hAnsiTheme="minorHAnsi" w:cstheme="minorBidi"/>
          <w:sz w:val="20"/>
          <w:szCs w:val="20"/>
          <w:lang w:val="en-GB"/>
        </w:rPr>
        <w:t xml:space="preserve">The </w:t>
      </w:r>
      <w:proofErr w:type="spellStart"/>
      <w:r w:rsidRPr="00D052D9">
        <w:rPr>
          <w:rFonts w:asciiTheme="minorHAnsi" w:eastAsiaTheme="minorHAnsi" w:hAnsiTheme="minorHAnsi" w:cstheme="minorBidi"/>
          <w:sz w:val="20"/>
          <w:szCs w:val="20"/>
          <w:lang w:val="en-GB"/>
        </w:rPr>
        <w:t>evalution</w:t>
      </w:r>
      <w:proofErr w:type="spellEnd"/>
      <w:r w:rsidRPr="00D052D9">
        <w:rPr>
          <w:rFonts w:asciiTheme="minorHAnsi" w:eastAsiaTheme="minorHAnsi" w:hAnsiTheme="minorHAnsi" w:cstheme="minorBidi"/>
          <w:sz w:val="20"/>
          <w:szCs w:val="20"/>
          <w:lang w:val="en-GB"/>
        </w:rPr>
        <w:t xml:space="preserve"> process use the SBP endorsed risk assessment for Lithuania</w:t>
      </w:r>
      <w:r w:rsidR="00677A35" w:rsidRPr="00D052D9">
        <w:rPr>
          <w:rFonts w:asciiTheme="minorHAnsi" w:eastAsiaTheme="minorHAnsi" w:hAnsiTheme="minorHAnsi" w:cstheme="minorBidi"/>
          <w:sz w:val="20"/>
          <w:szCs w:val="20"/>
          <w:lang w:val="en-GB"/>
        </w:rPr>
        <w:t>.</w:t>
      </w:r>
      <w:r w:rsidR="003100CC" w:rsidRPr="00D052D9">
        <w:rPr>
          <w:rFonts w:asciiTheme="minorHAnsi" w:eastAsiaTheme="minorHAnsi" w:hAnsiTheme="minorHAnsi" w:cstheme="minorBidi"/>
          <w:sz w:val="20"/>
          <w:szCs w:val="20"/>
          <w:lang w:val="en-GB"/>
        </w:rPr>
        <w:t xml:space="preserve"> </w:t>
      </w:r>
      <w:r w:rsidRPr="00D052D9">
        <w:rPr>
          <w:rFonts w:asciiTheme="minorHAnsi" w:eastAsiaTheme="minorHAnsi" w:hAnsiTheme="minorHAnsi" w:cstheme="minorBidi"/>
          <w:sz w:val="20"/>
          <w:szCs w:val="20"/>
          <w:lang w:val="en-GB"/>
        </w:rPr>
        <w:t>The risk assessment is divided into: "Low risk" and "Defined risk"</w:t>
      </w:r>
    </w:p>
    <w:p w14:paraId="36FEF325" w14:textId="77777777" w:rsidR="00EE3571" w:rsidRDefault="00A13AB4" w:rsidP="00EE3571">
      <w:pPr>
        <w:spacing w:line="240" w:lineRule="auto"/>
      </w:pPr>
      <w:hyperlink r:id="rId30" w:tgtFrame="_blank" w:history="1">
        <w:r w:rsidR="00EE3571">
          <w:rPr>
            <w:rStyle w:val="Hipersaitas"/>
            <w:rFonts w:ascii="Roboto" w:hAnsi="Roboto"/>
            <w:color w:val="00B2B5"/>
            <w:sz w:val="22"/>
            <w:szCs w:val="22"/>
          </w:rPr>
          <w:t>SBP-endorsed Regional Risk Assessment for Lithuania</w:t>
        </w:r>
      </w:hyperlink>
    </w:p>
    <w:p w14:paraId="56F7F1ED" w14:textId="0109041E" w:rsidR="00EE3571" w:rsidRDefault="00EE3571" w:rsidP="00EE3571">
      <w:pPr>
        <w:spacing w:after="0" w:line="360" w:lineRule="auto"/>
        <w:jc w:val="both"/>
        <w:rPr>
          <w:rFonts w:cstheme="minorHAnsi"/>
          <w:lang w:val="en-US"/>
        </w:rPr>
      </w:pPr>
    </w:p>
    <w:p w14:paraId="0ABF696B" w14:textId="77777777" w:rsidR="00EE3571" w:rsidRDefault="00EE3571" w:rsidP="00DD6D07">
      <w:pPr>
        <w:rPr>
          <w:i/>
        </w:rPr>
      </w:pPr>
    </w:p>
    <w:p w14:paraId="2304E2A2" w14:textId="67DA3A96" w:rsidR="00DD6D07" w:rsidRPr="009813C7" w:rsidRDefault="00187F41" w:rsidP="00187F41">
      <w:pPr>
        <w:pStyle w:val="Antrat1"/>
      </w:pPr>
      <w:bookmarkStart w:id="17" w:name="_Toc454366460"/>
      <w:r>
        <w:lastRenderedPageBreak/>
        <w:t>Supply Base Evaluation</w:t>
      </w:r>
      <w:bookmarkEnd w:id="17"/>
    </w:p>
    <w:p w14:paraId="4AF97BEE" w14:textId="2F01EDBB" w:rsidR="00DD6D07" w:rsidRDefault="00187F41" w:rsidP="00187F41">
      <w:pPr>
        <w:pStyle w:val="Antrat2"/>
      </w:pPr>
      <w:bookmarkStart w:id="18" w:name="_Toc454366461"/>
      <w:r>
        <w:t>Scope</w:t>
      </w:r>
      <w:bookmarkEnd w:id="18"/>
    </w:p>
    <w:p w14:paraId="200D6D9C" w14:textId="49D6CDF2" w:rsidR="00194C55" w:rsidRDefault="00194C55" w:rsidP="00EE3571">
      <w:pPr>
        <w:spacing w:after="0" w:line="360" w:lineRule="auto"/>
        <w:jc w:val="both"/>
        <w:rPr>
          <w:rFonts w:cstheme="minorHAnsi"/>
          <w:lang w:val="en-US"/>
        </w:rPr>
      </w:pPr>
      <w:r>
        <w:rPr>
          <w:rFonts w:cstheme="minorHAnsi"/>
          <w:lang w:val="en-US"/>
        </w:rPr>
        <w:t xml:space="preserve"> </w:t>
      </w:r>
      <w:r w:rsidRPr="00194C55">
        <w:rPr>
          <w:rFonts w:cstheme="minorHAnsi"/>
          <w:lang w:val="en-US"/>
        </w:rPr>
        <w:t>In order to evaluate the risk level of all indicators of the SBP Framework Standard 1: Feedstock Compliance Standard</w:t>
      </w:r>
      <w:r w:rsidR="007B6FBE">
        <w:rPr>
          <w:rFonts w:cstheme="minorHAnsi"/>
          <w:lang w:val="en-US"/>
        </w:rPr>
        <w:t xml:space="preserve">, </w:t>
      </w:r>
      <w:proofErr w:type="spellStart"/>
      <w:r w:rsidR="007B6FBE">
        <w:rPr>
          <w:rFonts w:cstheme="minorHAnsi"/>
          <w:lang w:val="en-US"/>
        </w:rPr>
        <w:t>Pusbroliai</w:t>
      </w:r>
      <w:proofErr w:type="spellEnd"/>
      <w:r w:rsidR="007B6FBE">
        <w:rPr>
          <w:rFonts w:cstheme="minorHAnsi"/>
          <w:lang w:val="en-US"/>
        </w:rPr>
        <w:t xml:space="preserve"> UAB will carry out the SBE for primary and secondary feedstock that is originating from Lithuania:</w:t>
      </w:r>
      <w:r w:rsidRPr="00194C55">
        <w:rPr>
          <w:rFonts w:cstheme="minorHAnsi"/>
          <w:lang w:val="en-US"/>
        </w:rPr>
        <w:t xml:space="preserve"> </w:t>
      </w:r>
    </w:p>
    <w:p w14:paraId="5D567AD7" w14:textId="14115208" w:rsidR="00242A3E" w:rsidRDefault="003100CC" w:rsidP="00EE3571">
      <w:pPr>
        <w:spacing w:after="0" w:line="360" w:lineRule="auto"/>
        <w:jc w:val="both"/>
        <w:rPr>
          <w:rFonts w:cstheme="minorHAnsi"/>
          <w:lang w:val="en-US"/>
        </w:rPr>
      </w:pPr>
      <w:r>
        <w:rPr>
          <w:rFonts w:cstheme="minorHAnsi"/>
          <w:lang w:val="en-US"/>
        </w:rPr>
        <w:t>-</w:t>
      </w:r>
      <w:r w:rsidR="00EF19F5">
        <w:rPr>
          <w:rFonts w:cstheme="minorHAnsi"/>
          <w:lang w:val="en-US"/>
        </w:rPr>
        <w:t>It a</w:t>
      </w:r>
      <w:r w:rsidR="00EE3571" w:rsidRPr="000F577A">
        <w:rPr>
          <w:rFonts w:cstheme="minorHAnsi"/>
          <w:lang w:val="en-US"/>
        </w:rPr>
        <w:t xml:space="preserve">pplies to </w:t>
      </w:r>
      <w:proofErr w:type="gramStart"/>
      <w:r w:rsidR="00EF19F5" w:rsidRPr="00EF19F5">
        <w:rPr>
          <w:rFonts w:cstheme="minorHAnsi"/>
          <w:lang w:val="en-US"/>
        </w:rPr>
        <w:t>primary  feedstock</w:t>
      </w:r>
      <w:proofErr w:type="gramEnd"/>
      <w:r w:rsidR="00EF19F5" w:rsidRPr="00EF19F5">
        <w:rPr>
          <w:rFonts w:cstheme="minorHAnsi"/>
          <w:lang w:val="en-US"/>
        </w:rPr>
        <w:t xml:space="preserve">  supplies </w:t>
      </w:r>
      <w:r w:rsidR="00EF19F5">
        <w:rPr>
          <w:rFonts w:cstheme="minorHAnsi"/>
          <w:lang w:val="en-US"/>
        </w:rPr>
        <w:t xml:space="preserve">as </w:t>
      </w:r>
      <w:r w:rsidR="00EF19F5" w:rsidRPr="00EF19F5">
        <w:rPr>
          <w:rFonts w:cstheme="minorHAnsi"/>
          <w:lang w:val="en-US"/>
        </w:rPr>
        <w:t>firewood</w:t>
      </w:r>
      <w:r w:rsidR="00D052D9">
        <w:rPr>
          <w:rFonts w:cstheme="minorHAnsi"/>
          <w:lang w:val="en-US"/>
        </w:rPr>
        <w:t xml:space="preserve"> and </w:t>
      </w:r>
      <w:r w:rsidR="00EF19F5">
        <w:rPr>
          <w:rFonts w:cstheme="minorHAnsi"/>
          <w:lang w:val="en-US"/>
        </w:rPr>
        <w:t>as wood residues</w:t>
      </w:r>
      <w:r w:rsidR="00EF19F5" w:rsidRPr="00EF19F5">
        <w:rPr>
          <w:rFonts w:cstheme="minorHAnsi"/>
          <w:lang w:val="en-US"/>
        </w:rPr>
        <w:t xml:space="preserve"> from forest</w:t>
      </w:r>
      <w:r w:rsidR="00EF19F5">
        <w:rPr>
          <w:rFonts w:cstheme="minorHAnsi"/>
          <w:lang w:val="en-US"/>
        </w:rPr>
        <w:t>.</w:t>
      </w:r>
    </w:p>
    <w:p w14:paraId="36888417" w14:textId="730D8DFB" w:rsidR="00EF19F5" w:rsidRPr="000F577A" w:rsidRDefault="003100CC" w:rsidP="00EE3571">
      <w:pPr>
        <w:spacing w:after="0" w:line="360" w:lineRule="auto"/>
        <w:jc w:val="both"/>
        <w:rPr>
          <w:rFonts w:cstheme="minorHAnsi"/>
          <w:lang w:val="en-US"/>
        </w:rPr>
      </w:pPr>
      <w:r>
        <w:rPr>
          <w:rFonts w:cstheme="minorHAnsi"/>
          <w:lang w:val="en-US"/>
        </w:rPr>
        <w:t>-</w:t>
      </w:r>
      <w:r w:rsidR="00EF19F5">
        <w:rPr>
          <w:rFonts w:cstheme="minorHAnsi"/>
          <w:lang w:val="en-US"/>
        </w:rPr>
        <w:t>It applies to primary feedstock suppliers from the overgrown agricultural land areas after clearing</w:t>
      </w:r>
      <w:r>
        <w:rPr>
          <w:rFonts w:cstheme="minorHAnsi"/>
          <w:lang w:val="en-US"/>
        </w:rPr>
        <w:t xml:space="preserve"> and other non-forest land</w:t>
      </w:r>
      <w:r w:rsidR="00EF19F5">
        <w:rPr>
          <w:rFonts w:cstheme="minorHAnsi"/>
          <w:lang w:val="en-US"/>
        </w:rPr>
        <w:t>.</w:t>
      </w:r>
    </w:p>
    <w:p w14:paraId="550B0FC1" w14:textId="7BBA266A" w:rsidR="00EE3571" w:rsidRDefault="003100CC" w:rsidP="00D052D9">
      <w:pPr>
        <w:jc w:val="both"/>
        <w:rPr>
          <w:i/>
        </w:rPr>
      </w:pPr>
      <w:r>
        <w:rPr>
          <w:rFonts w:cstheme="minorHAnsi"/>
          <w:lang w:val="en-US"/>
        </w:rPr>
        <w:t>-</w:t>
      </w:r>
      <w:r w:rsidR="00EF19F5">
        <w:rPr>
          <w:rFonts w:cstheme="minorHAnsi"/>
          <w:lang w:val="en-US"/>
        </w:rPr>
        <w:t>It a</w:t>
      </w:r>
      <w:r w:rsidR="00EE3571" w:rsidRPr="000F577A">
        <w:rPr>
          <w:rFonts w:cstheme="minorHAnsi"/>
          <w:lang w:val="en-US"/>
        </w:rPr>
        <w:t xml:space="preserve">pplies to the secondary feedstock after round wood processing as wood residues </w:t>
      </w:r>
      <w:r w:rsidR="00D052D9">
        <w:rPr>
          <w:rFonts w:cstheme="minorHAnsi"/>
          <w:lang w:val="en-US"/>
        </w:rPr>
        <w:t>(</w:t>
      </w:r>
      <w:r w:rsidR="00EE3571" w:rsidRPr="000F577A">
        <w:rPr>
          <w:rFonts w:cstheme="minorHAnsi"/>
          <w:lang w:val="en-US"/>
        </w:rPr>
        <w:t>sawdust</w:t>
      </w:r>
      <w:r w:rsidR="005E62A0">
        <w:rPr>
          <w:rFonts w:cstheme="minorHAnsi"/>
          <w:lang w:val="en-US"/>
        </w:rPr>
        <w:t>, bark</w:t>
      </w:r>
      <w:r w:rsidR="00EE3571" w:rsidRPr="000F577A">
        <w:rPr>
          <w:rFonts w:cstheme="minorHAnsi"/>
          <w:lang w:val="en-US"/>
        </w:rPr>
        <w:t xml:space="preserve"> and </w:t>
      </w:r>
      <w:r>
        <w:rPr>
          <w:rFonts w:cstheme="minorHAnsi"/>
          <w:lang w:val="en-US"/>
        </w:rPr>
        <w:t>other</w:t>
      </w:r>
      <w:r w:rsidR="00D052D9">
        <w:rPr>
          <w:rFonts w:cstheme="minorHAnsi"/>
          <w:lang w:val="en-US"/>
        </w:rPr>
        <w:t xml:space="preserve"> </w:t>
      </w:r>
      <w:r w:rsidR="00D052D9" w:rsidRPr="00D052D9">
        <w:rPr>
          <w:rFonts w:cstheme="minorHAnsi"/>
          <w:lang w:val="en-US"/>
        </w:rPr>
        <w:t>wood residues</w:t>
      </w:r>
      <w:r w:rsidR="00D052D9">
        <w:rPr>
          <w:rFonts w:cstheme="minorHAnsi"/>
          <w:lang w:val="en-US"/>
        </w:rPr>
        <w:t>)</w:t>
      </w:r>
      <w:r>
        <w:rPr>
          <w:rFonts w:cstheme="minorHAnsi"/>
          <w:lang w:val="en-US"/>
        </w:rPr>
        <w:t xml:space="preserve"> </w:t>
      </w:r>
      <w:r w:rsidR="00D052D9">
        <w:rPr>
          <w:rFonts w:cstheme="minorHAnsi"/>
          <w:lang w:val="en-US"/>
        </w:rPr>
        <w:t>and as wood chips</w:t>
      </w:r>
      <w:r w:rsidR="00EE3571" w:rsidRPr="009813C7">
        <w:rPr>
          <w:i/>
        </w:rPr>
        <w:t>.</w:t>
      </w:r>
    </w:p>
    <w:p w14:paraId="5B967E99" w14:textId="77777777" w:rsidR="00187F41" w:rsidRDefault="00187F41" w:rsidP="00187F41">
      <w:pPr>
        <w:pStyle w:val="Antrat2"/>
      </w:pPr>
      <w:bookmarkStart w:id="19" w:name="_Toc412646204"/>
      <w:bookmarkStart w:id="20" w:name="_Toc454366462"/>
      <w:r>
        <w:t>Justification</w:t>
      </w:r>
      <w:bookmarkEnd w:id="19"/>
      <w:bookmarkEnd w:id="20"/>
    </w:p>
    <w:p w14:paraId="35764FF0" w14:textId="1D59DEDA" w:rsidR="002B607E" w:rsidRPr="002B607E" w:rsidRDefault="002B607E" w:rsidP="001A0281">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2B607E">
        <w:rPr>
          <w:rFonts w:ascii="ArialMT" w:eastAsia="Times New Roman" w:hAnsi="ArialMT" w:cs="Times New Roman"/>
          <w:lang w:eastAsia="en-GB"/>
        </w:rPr>
        <w:t xml:space="preserve">The basis of the provisions of agreements concluded by </w:t>
      </w:r>
      <w:r w:rsidR="002A74F7">
        <w:rPr>
          <w:rFonts w:ascii="ArialMT" w:eastAsia="Times New Roman" w:hAnsi="ArialMT" w:cs="Times New Roman"/>
          <w:lang w:val="lv-LV" w:eastAsia="en-GB"/>
        </w:rPr>
        <w:t xml:space="preserve">Pusbroliai </w:t>
      </w:r>
      <w:proofErr w:type="gramStart"/>
      <w:r w:rsidR="002A74F7">
        <w:rPr>
          <w:rFonts w:ascii="ArialMT" w:eastAsia="Times New Roman" w:hAnsi="ArialMT" w:cs="Times New Roman"/>
          <w:lang w:val="lv-LV" w:eastAsia="en-GB"/>
        </w:rPr>
        <w:t>UAB</w:t>
      </w:r>
      <w:r w:rsidR="001E4A07">
        <w:rPr>
          <w:rFonts w:ascii="ArialMT" w:eastAsia="Times New Roman" w:hAnsi="ArialMT" w:cs="Times New Roman"/>
          <w:lang w:val="lv-LV" w:eastAsia="en-GB"/>
        </w:rPr>
        <w:t xml:space="preserve"> </w:t>
      </w:r>
      <w:r w:rsidRPr="002B607E">
        <w:rPr>
          <w:rFonts w:ascii="ArialMT" w:eastAsia="Times New Roman" w:hAnsi="ArialMT" w:cs="Times New Roman"/>
          <w:lang w:eastAsia="en-GB"/>
        </w:rPr>
        <w:t xml:space="preserve"> with</w:t>
      </w:r>
      <w:proofErr w:type="gramEnd"/>
      <w:r w:rsidRPr="002B607E">
        <w:rPr>
          <w:rFonts w:ascii="ArialMT" w:eastAsia="Times New Roman" w:hAnsi="ArialMT" w:cs="Times New Roman"/>
          <w:lang w:eastAsia="en-GB"/>
        </w:rPr>
        <w:t xml:space="preserve"> </w:t>
      </w:r>
      <w:r>
        <w:rPr>
          <w:rFonts w:ascii="ArialMT" w:eastAsia="Times New Roman" w:hAnsi="ArialMT" w:cs="Times New Roman"/>
          <w:lang w:val="lv-LV" w:eastAsia="en-GB"/>
        </w:rPr>
        <w:t xml:space="preserve">biomass and wood </w:t>
      </w:r>
      <w:r w:rsidRPr="002B607E">
        <w:rPr>
          <w:rFonts w:ascii="ArialMT" w:eastAsia="Times New Roman" w:hAnsi="ArialMT" w:cs="Times New Roman"/>
          <w:lang w:eastAsia="en-GB"/>
        </w:rPr>
        <w:t xml:space="preserve"> buyers in 20</w:t>
      </w:r>
      <w:r w:rsidR="0004080E">
        <w:rPr>
          <w:rFonts w:ascii="ArialMT" w:eastAsia="Times New Roman" w:hAnsi="ArialMT" w:cs="Times New Roman"/>
          <w:lang w:eastAsia="en-GB"/>
        </w:rPr>
        <w:t>20</w:t>
      </w:r>
      <w:r w:rsidRPr="002B607E">
        <w:rPr>
          <w:rFonts w:ascii="ArialMT" w:eastAsia="Times New Roman" w:hAnsi="ArialMT" w:cs="Times New Roman"/>
          <w:lang w:eastAsia="en-GB"/>
        </w:rPr>
        <w:t xml:space="preserve"> is the supply of SBP-compliant products. Therefore, the decision of the company management is to design SBE risk minimisation measures</w:t>
      </w:r>
      <w:r w:rsidR="00D052D9">
        <w:rPr>
          <w:rFonts w:ascii="ArialMT" w:eastAsia="Times New Roman" w:hAnsi="ArialMT" w:cs="Times New Roman"/>
          <w:lang w:eastAsia="en-GB"/>
        </w:rPr>
        <w:t xml:space="preserve"> and to implement the </w:t>
      </w:r>
      <w:r w:rsidR="00D052D9" w:rsidRPr="00D052D9">
        <w:rPr>
          <w:rFonts w:ascii="ArialMT" w:eastAsia="Times New Roman" w:hAnsi="ArialMT" w:cs="Times New Roman"/>
          <w:lang w:eastAsia="en-GB"/>
        </w:rPr>
        <w:t>highest social and environmental standards</w:t>
      </w:r>
      <w:r w:rsidRPr="002B607E">
        <w:rPr>
          <w:rFonts w:ascii="ArialMT" w:eastAsia="Times New Roman" w:hAnsi="ArialMT" w:cs="Times New Roman"/>
          <w:lang w:eastAsia="en-GB"/>
        </w:rPr>
        <w:t xml:space="preserve">, cooperate with suppliers, attract experts to exclude the purchase of wood that does not meet the SBP-certified product status. </w:t>
      </w:r>
    </w:p>
    <w:p w14:paraId="16E5738C" w14:textId="2FBD0DB4" w:rsidR="002B607E" w:rsidRPr="002B607E" w:rsidRDefault="002B607E" w:rsidP="001A0281">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2B607E">
        <w:rPr>
          <w:rFonts w:ascii="ArialMT" w:eastAsia="Times New Roman" w:hAnsi="ArialMT" w:cs="Times New Roman"/>
          <w:lang w:eastAsia="en-GB"/>
        </w:rPr>
        <w:t xml:space="preserve">SBP endorsed SBP Regional Risks Assessments have been developed in accordance with SBP standard Nr.1 version 1.0 of March 2015 and SBP standard Nr.2 version 1.0 of March 2015, assessing the risk category for </w:t>
      </w:r>
      <w:r>
        <w:rPr>
          <w:rFonts w:ascii="ArialMT" w:eastAsia="Times New Roman" w:hAnsi="ArialMT" w:cs="Times New Roman"/>
          <w:lang w:val="lv-LV" w:eastAsia="en-GB"/>
        </w:rPr>
        <w:t xml:space="preserve">Lithuania as well as for </w:t>
      </w:r>
      <w:r w:rsidRPr="002B607E">
        <w:rPr>
          <w:rFonts w:ascii="ArialMT" w:eastAsia="Times New Roman" w:hAnsi="ArialMT" w:cs="Times New Roman"/>
          <w:lang w:eastAsia="en-GB"/>
        </w:rPr>
        <w:t xml:space="preserve">each SBP indicator. Through reviewing and assessing the risk, the company acquired an in-depth understanding of the wood supply risks that could affect the acceptance of SBP non-compliant material for biomass production. </w:t>
      </w:r>
    </w:p>
    <w:p w14:paraId="3EAC2D29" w14:textId="085824FC" w:rsidR="002A74F7" w:rsidRPr="002A74F7" w:rsidRDefault="005D0CB1" w:rsidP="002A74F7">
      <w:pPr>
        <w:jc w:val="both"/>
        <w:rPr>
          <w:rFonts w:cstheme="minorHAnsi"/>
          <w:lang w:val="en-US"/>
        </w:rPr>
      </w:pPr>
      <w:r w:rsidRPr="001A0281">
        <w:rPr>
          <w:rFonts w:cstheme="minorHAnsi"/>
          <w:lang w:val="en-US"/>
        </w:rPr>
        <w:t xml:space="preserve">The </w:t>
      </w:r>
      <w:proofErr w:type="spellStart"/>
      <w:r w:rsidRPr="001A0281">
        <w:rPr>
          <w:rFonts w:cstheme="minorHAnsi"/>
          <w:lang w:val="en-US"/>
        </w:rPr>
        <w:t>evalution</w:t>
      </w:r>
      <w:proofErr w:type="spellEnd"/>
      <w:r w:rsidRPr="001A0281">
        <w:rPr>
          <w:rFonts w:cstheme="minorHAnsi"/>
          <w:lang w:val="en-US"/>
        </w:rPr>
        <w:t xml:space="preserve"> process use the SBP endorsed risk assessment for</w:t>
      </w:r>
      <w:r w:rsidR="002B607E" w:rsidRPr="001A0281">
        <w:rPr>
          <w:rFonts w:cstheme="minorHAnsi"/>
          <w:lang w:val="en-US"/>
        </w:rPr>
        <w:t xml:space="preserve"> Lithuania</w:t>
      </w:r>
      <w:r w:rsidR="001A0281" w:rsidRPr="001A0281">
        <w:rPr>
          <w:rFonts w:cstheme="minorHAnsi"/>
          <w:lang w:val="en-US"/>
        </w:rPr>
        <w:t xml:space="preserve"> (specified risk is stated in the indicators 2.1.2, 2.8.1)</w:t>
      </w:r>
      <w:r w:rsidR="001A0281">
        <w:rPr>
          <w:rFonts w:cstheme="minorHAnsi"/>
          <w:lang w:val="en-US"/>
        </w:rPr>
        <w:t>.</w:t>
      </w:r>
      <w:r w:rsidR="002A74F7">
        <w:rPr>
          <w:rFonts w:cstheme="minorHAnsi"/>
          <w:lang w:val="en-US"/>
        </w:rPr>
        <w:t xml:space="preserve"> </w:t>
      </w:r>
      <w:proofErr w:type="spellStart"/>
      <w:r w:rsidR="002A74F7">
        <w:rPr>
          <w:rFonts w:cstheme="minorHAnsi"/>
          <w:lang w:val="en-US"/>
        </w:rPr>
        <w:t>Pusbroliai</w:t>
      </w:r>
      <w:proofErr w:type="spellEnd"/>
      <w:r w:rsidR="002A74F7">
        <w:rPr>
          <w:rFonts w:cstheme="minorHAnsi"/>
          <w:lang w:val="en-US"/>
        </w:rPr>
        <w:t xml:space="preserve"> UAB </w:t>
      </w:r>
      <w:r w:rsidR="002A74F7" w:rsidRPr="002A74F7">
        <w:rPr>
          <w:rFonts w:cstheme="minorHAnsi"/>
          <w:lang w:val="en-US"/>
        </w:rPr>
        <w:t>agrees with all the findings, conclusions and mitigation measures set out in the reports</w:t>
      </w:r>
      <w:r w:rsidR="002A74F7">
        <w:rPr>
          <w:rFonts w:cstheme="minorHAnsi"/>
          <w:lang w:val="en-US"/>
        </w:rPr>
        <w:t xml:space="preserve"> for Lithuania.</w:t>
      </w:r>
    </w:p>
    <w:p w14:paraId="51A9424C" w14:textId="77777777" w:rsidR="00187F41" w:rsidRDefault="00187F41" w:rsidP="00187F41">
      <w:pPr>
        <w:pStyle w:val="Antrat2"/>
      </w:pPr>
      <w:bookmarkStart w:id="21" w:name="_Toc412646205"/>
      <w:bookmarkStart w:id="22" w:name="_Toc454366463"/>
      <w:r>
        <w:t>Results of Risk Assessment</w:t>
      </w:r>
      <w:bookmarkEnd w:id="21"/>
      <w:bookmarkEnd w:id="22"/>
    </w:p>
    <w:p w14:paraId="4623DF2D" w14:textId="46ACD52C" w:rsidR="005D7A75" w:rsidRPr="005D7A75" w:rsidRDefault="005D7A75" w:rsidP="001431EA">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5D7A75">
        <w:rPr>
          <w:rFonts w:ascii="ArialMT" w:eastAsia="Times New Roman" w:hAnsi="ArialMT" w:cs="Times New Roman"/>
          <w:lang w:eastAsia="en-GB"/>
        </w:rPr>
        <w:t xml:space="preserve">The risk assessment analysis includes the requirements provided by the laws and regulations of the Republic of </w:t>
      </w:r>
      <w:r>
        <w:rPr>
          <w:rFonts w:ascii="ArialMT" w:eastAsia="Times New Roman" w:hAnsi="ArialMT" w:cs="Times New Roman"/>
          <w:lang w:val="lv-LV" w:eastAsia="en-GB"/>
        </w:rPr>
        <w:t>Lithuania</w:t>
      </w:r>
      <w:r w:rsidRPr="005D7A75">
        <w:rPr>
          <w:rFonts w:ascii="ArialMT" w:eastAsia="Times New Roman" w:hAnsi="ArialMT" w:cs="Times New Roman"/>
          <w:lang w:eastAsia="en-GB"/>
        </w:rPr>
        <w:t xml:space="preserve">, regulatory activities of the State legislation and laws and regulations for primary and secondary wood supply from the </w:t>
      </w:r>
      <w:r>
        <w:rPr>
          <w:rFonts w:ascii="ArialMT" w:eastAsia="Times New Roman" w:hAnsi="ArialMT" w:cs="Times New Roman"/>
          <w:lang w:val="lv-LV" w:eastAsia="en-GB"/>
        </w:rPr>
        <w:t>Lithuania</w:t>
      </w:r>
      <w:r w:rsidRPr="005D7A75">
        <w:rPr>
          <w:rFonts w:ascii="ArialMT" w:eastAsia="Times New Roman" w:hAnsi="ArialMT" w:cs="Times New Roman"/>
          <w:lang w:eastAsia="en-GB"/>
        </w:rPr>
        <w:t xml:space="preserve"> forest properties</w:t>
      </w:r>
      <w:r w:rsidR="00D052D9">
        <w:rPr>
          <w:rFonts w:ascii="ArialMT" w:eastAsia="Times New Roman" w:hAnsi="ArialMT" w:cs="Times New Roman"/>
          <w:lang w:eastAsia="en-GB"/>
        </w:rPr>
        <w:t xml:space="preserve"> and protected areas</w:t>
      </w:r>
      <w:r w:rsidRPr="005D7A75">
        <w:rPr>
          <w:rFonts w:ascii="ArialMT" w:eastAsia="Times New Roman" w:hAnsi="ArialMT" w:cs="Times New Roman"/>
          <w:lang w:eastAsia="en-GB"/>
        </w:rPr>
        <w:t xml:space="preserve">. </w:t>
      </w:r>
    </w:p>
    <w:p w14:paraId="01F5E02C" w14:textId="77777777" w:rsidR="001A0281" w:rsidRDefault="002B607E" w:rsidP="001431EA">
      <w:pPr>
        <w:shd w:val="clear" w:color="auto" w:fill="FFFFFF"/>
        <w:spacing w:before="100" w:beforeAutospacing="1" w:after="100" w:afterAutospacing="1"/>
        <w:jc w:val="both"/>
        <w:rPr>
          <w:rFonts w:ascii="ArialMT" w:eastAsia="Times New Roman" w:hAnsi="ArialMT" w:cs="Times New Roman"/>
          <w:lang w:eastAsia="en-GB"/>
        </w:rPr>
      </w:pPr>
      <w:r w:rsidRPr="002B607E">
        <w:rPr>
          <w:rFonts w:ascii="ArialMT" w:eastAsia="Times New Roman" w:hAnsi="ArialMT" w:cs="Times New Roman"/>
          <w:lang w:eastAsia="en-GB"/>
        </w:rPr>
        <w:t xml:space="preserve">Considering the specific character of </w:t>
      </w:r>
      <w:r>
        <w:rPr>
          <w:rFonts w:ascii="ArialMT" w:eastAsia="Times New Roman" w:hAnsi="ArialMT" w:cs="Times New Roman"/>
          <w:lang w:val="lv-LV" w:eastAsia="en-GB"/>
        </w:rPr>
        <w:t xml:space="preserve">Lithuania </w:t>
      </w:r>
      <w:r w:rsidRPr="002B607E">
        <w:rPr>
          <w:rFonts w:ascii="ArialMT" w:eastAsia="Times New Roman" w:hAnsi="ArialMT" w:cs="Times New Roman"/>
          <w:lang w:eastAsia="en-GB"/>
        </w:rPr>
        <w:t>and expert advices and recommendations "Specified risk" was applied to</w:t>
      </w:r>
      <w:r w:rsidR="001A0281">
        <w:rPr>
          <w:rFonts w:ascii="ArialMT" w:eastAsia="Times New Roman" w:hAnsi="ArialMT" w:cs="Times New Roman"/>
          <w:lang w:eastAsia="en-GB"/>
        </w:rPr>
        <w:t>:</w:t>
      </w:r>
    </w:p>
    <w:p w14:paraId="20B96DC2" w14:textId="1C00F887" w:rsidR="001A0281" w:rsidRDefault="001A0281" w:rsidP="001431EA">
      <w:pPr>
        <w:shd w:val="clear" w:color="auto" w:fill="FFFFFF"/>
        <w:spacing w:before="100" w:beforeAutospacing="1" w:after="100" w:afterAutospacing="1"/>
        <w:jc w:val="both"/>
        <w:rPr>
          <w:rFonts w:ascii="ArialMT" w:eastAsia="Times New Roman" w:hAnsi="ArialMT" w:cs="Times New Roman"/>
          <w:lang w:eastAsia="en-GB"/>
        </w:rPr>
      </w:pPr>
      <w:r>
        <w:rPr>
          <w:rFonts w:ascii="ArialMT" w:eastAsia="Times New Roman" w:hAnsi="ArialMT" w:cs="Times New Roman"/>
          <w:lang w:eastAsia="en-GB"/>
        </w:rPr>
        <w:t xml:space="preserve">2.1.2 – </w:t>
      </w:r>
      <w:r w:rsidRPr="001A0281">
        <w:rPr>
          <w:rFonts w:ascii="ArialMT" w:eastAsia="Times New Roman" w:hAnsi="ArialMT" w:cs="Times New Roman"/>
          <w:lang w:eastAsia="en-GB"/>
        </w:rPr>
        <w:t xml:space="preserve">Potential threats to forests and other areas with high conservation values from forest management activities are identified and addressed </w:t>
      </w:r>
      <w:r w:rsidRPr="002B607E">
        <w:rPr>
          <w:rFonts w:ascii="ArialMT" w:eastAsia="Times New Roman" w:hAnsi="ArialMT" w:cs="Times New Roman"/>
          <w:lang w:eastAsia="en-GB"/>
        </w:rPr>
        <w:t>(HCV category 3)</w:t>
      </w:r>
      <w:r>
        <w:rPr>
          <w:rFonts w:ascii="ArialMT" w:eastAsia="Times New Roman" w:hAnsi="ArialMT" w:cs="Times New Roman"/>
          <w:lang w:eastAsia="en-GB"/>
        </w:rPr>
        <w:t>.</w:t>
      </w:r>
    </w:p>
    <w:p w14:paraId="0A3C4A85" w14:textId="1D4F67A1" w:rsidR="002B607E" w:rsidRPr="002B607E" w:rsidRDefault="001A0281" w:rsidP="001431E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ArialMT" w:eastAsia="Times New Roman" w:hAnsi="ArialMT" w:cs="Times New Roman"/>
          <w:lang w:eastAsia="en-GB"/>
        </w:rPr>
        <w:t xml:space="preserve">2.8.1 - </w:t>
      </w:r>
      <w:r w:rsidRPr="001A0281">
        <w:rPr>
          <w:rFonts w:ascii="ArialMT" w:eastAsia="Times New Roman" w:hAnsi="ArialMT" w:cs="Times New Roman"/>
          <w:lang w:eastAsia="en-GB"/>
        </w:rPr>
        <w:t>Appropriate safeguards are put in place to protect the health and safety of forest workers.</w:t>
      </w:r>
    </w:p>
    <w:p w14:paraId="5C6E15E6" w14:textId="394DC27C" w:rsidR="00187F41" w:rsidRDefault="00187F41" w:rsidP="00187F41">
      <w:pPr>
        <w:pStyle w:val="Antrat2"/>
      </w:pPr>
      <w:bookmarkStart w:id="23" w:name="_Toc412646206"/>
      <w:bookmarkStart w:id="24" w:name="_Toc454366464"/>
      <w:r>
        <w:lastRenderedPageBreak/>
        <w:t>Results of Supplier Verification Programme</w:t>
      </w:r>
      <w:bookmarkEnd w:id="23"/>
      <w:bookmarkEnd w:id="24"/>
    </w:p>
    <w:p w14:paraId="3F1ECA88" w14:textId="77777777" w:rsidR="002B607E" w:rsidRPr="002B607E" w:rsidRDefault="002B607E" w:rsidP="001431EA">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2B607E">
        <w:rPr>
          <w:rFonts w:ascii="ArialMT" w:eastAsia="Times New Roman" w:hAnsi="ArialMT" w:cs="Times New Roman"/>
          <w:lang w:eastAsia="en-GB"/>
        </w:rPr>
        <w:t xml:space="preserve">SBP approved supplier audits and results described below and associated with specific risks are available to third parties and interested parties by documentary evidence of the audits performed. </w:t>
      </w:r>
    </w:p>
    <w:p w14:paraId="1B4C898B" w14:textId="4D9A37E7" w:rsidR="002B607E" w:rsidRDefault="002B607E" w:rsidP="001431EA">
      <w:pPr>
        <w:shd w:val="clear" w:color="auto" w:fill="FFFFFF"/>
        <w:spacing w:before="100" w:beforeAutospacing="1" w:after="100" w:afterAutospacing="1"/>
        <w:jc w:val="both"/>
        <w:rPr>
          <w:rFonts w:ascii="ArialMT" w:eastAsia="Times New Roman" w:hAnsi="ArialMT" w:cs="Times New Roman"/>
          <w:lang w:eastAsia="en-GB"/>
        </w:rPr>
      </w:pPr>
      <w:r w:rsidRPr="002B607E">
        <w:rPr>
          <w:rFonts w:ascii="ArialMT" w:eastAsia="Times New Roman" w:hAnsi="ArialMT" w:cs="Times New Roman"/>
          <w:lang w:eastAsia="en-GB"/>
        </w:rPr>
        <w:t xml:space="preserve">The information obtained during risk assessment from both the legislative and the physical information verification on site on all SBE risk categories has confirmed that “Specific risk” are applicable to </w:t>
      </w:r>
      <w:r w:rsidR="0004080E">
        <w:rPr>
          <w:rFonts w:ascii="ArialMT" w:eastAsia="Times New Roman" w:hAnsi="ArialMT" w:cs="Times New Roman"/>
          <w:lang w:eastAsia="en-GB"/>
        </w:rPr>
        <w:t>2</w:t>
      </w:r>
      <w:r w:rsidRPr="002B607E">
        <w:rPr>
          <w:rFonts w:ascii="ArialMT" w:eastAsia="Times New Roman" w:hAnsi="ArialMT" w:cs="Times New Roman"/>
          <w:lang w:eastAsia="en-GB"/>
        </w:rPr>
        <w:t xml:space="preserve"> categories: biotope protection (HCV category</w:t>
      </w:r>
      <w:r w:rsidR="002A74F7">
        <w:rPr>
          <w:rFonts w:ascii="ArialMT" w:eastAsia="Times New Roman" w:hAnsi="ArialMT" w:cs="Times New Roman"/>
          <w:lang w:eastAsia="en-GB"/>
        </w:rPr>
        <w:t>)</w:t>
      </w:r>
      <w:r w:rsidRPr="002B607E">
        <w:rPr>
          <w:rFonts w:ascii="ArialMT" w:eastAsia="Times New Roman" w:hAnsi="ArialMT" w:cs="Times New Roman"/>
          <w:lang w:eastAsia="en-GB"/>
        </w:rPr>
        <w:t xml:space="preserve"> </w:t>
      </w:r>
      <w:r w:rsidR="0004080E">
        <w:rPr>
          <w:rFonts w:ascii="ArialMT" w:eastAsia="Times New Roman" w:hAnsi="ArialMT" w:cs="Times New Roman"/>
          <w:lang w:eastAsia="en-GB"/>
        </w:rPr>
        <w:t>and</w:t>
      </w:r>
      <w:r w:rsidRPr="002B607E">
        <w:rPr>
          <w:rFonts w:ascii="ArialMT" w:eastAsia="Times New Roman" w:hAnsi="ArialMT" w:cs="Times New Roman"/>
          <w:lang w:eastAsia="en-GB"/>
        </w:rPr>
        <w:t xml:space="preserve"> work safety, whereas the risk for other categories is low. </w:t>
      </w:r>
    </w:p>
    <w:p w14:paraId="21E3214B" w14:textId="00BB907B" w:rsidR="002B607E" w:rsidRPr="001431EA" w:rsidRDefault="008C2985" w:rsidP="001431EA">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8C2985">
        <w:rPr>
          <w:rFonts w:ascii="ArialMT" w:eastAsia="Times New Roman" w:hAnsi="ArialMT" w:cs="Times New Roman"/>
          <w:lang w:eastAsia="en-GB"/>
        </w:rPr>
        <w:t xml:space="preserve">Risk evaluation and mitigation actions for primary feedstock about WKH can be done at the database and compliance with work safety demands shall be based on audits at forest management units. </w:t>
      </w:r>
      <w:r w:rsidR="003100CC">
        <w:rPr>
          <w:rFonts w:ascii="ArialMT" w:eastAsia="Times New Roman" w:hAnsi="ArialMT" w:cs="Times New Roman"/>
          <w:lang w:eastAsia="en-GB"/>
        </w:rPr>
        <w:t>S</w:t>
      </w:r>
      <w:r w:rsidRPr="008C2985">
        <w:rPr>
          <w:rFonts w:ascii="ArialMT" w:eastAsia="Times New Roman" w:hAnsi="ArialMT" w:cs="Times New Roman"/>
          <w:lang w:eastAsia="en-GB"/>
        </w:rPr>
        <w:t xml:space="preserve">econdary feedstock approval is possible only for that processors who have rough wood suppliers, which correspond to Risk mitigation requirements and who agreed to cooperate for the purpose of evaluation and mitigation of risks on their processing places before processing the wood.   </w:t>
      </w:r>
      <w:r w:rsidR="002B607E" w:rsidRPr="002B607E">
        <w:rPr>
          <w:rFonts w:ascii="ArialMT" w:eastAsia="Times New Roman" w:hAnsi="ArialMT" w:cs="Times New Roman"/>
          <w:lang w:eastAsia="en-GB"/>
        </w:rPr>
        <w:t xml:space="preserve"> </w:t>
      </w:r>
    </w:p>
    <w:p w14:paraId="75294CB5" w14:textId="77682DC3" w:rsidR="005D7A75" w:rsidRPr="005D7A75" w:rsidRDefault="00187F41" w:rsidP="00187F41">
      <w:pPr>
        <w:pStyle w:val="Antrat2"/>
      </w:pPr>
      <w:bookmarkStart w:id="25" w:name="_Toc412646207"/>
      <w:bookmarkStart w:id="26" w:name="_Toc454366465"/>
      <w:r>
        <w:t>Conclusion</w:t>
      </w:r>
      <w:bookmarkEnd w:id="25"/>
      <w:bookmarkEnd w:id="26"/>
    </w:p>
    <w:p w14:paraId="1272F029" w14:textId="4ED9BEF2" w:rsidR="005D7A75" w:rsidRPr="005D7A75" w:rsidRDefault="005D7A75" w:rsidP="00BE7FA1">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5D7A75">
        <w:rPr>
          <w:rFonts w:ascii="ArialMT" w:eastAsia="Times New Roman" w:hAnsi="ArialMT" w:cs="Times New Roman"/>
          <w:lang w:eastAsia="en-GB"/>
        </w:rPr>
        <w:t xml:space="preserve">Since </w:t>
      </w:r>
      <w:r w:rsidR="00BE7FA1">
        <w:rPr>
          <w:rFonts w:ascii="ArialMT" w:eastAsia="Times New Roman" w:hAnsi="ArialMT" w:cs="Times New Roman"/>
          <w:lang w:eastAsia="en-GB"/>
        </w:rPr>
        <w:t>Jun</w:t>
      </w:r>
      <w:r w:rsidR="0012420D">
        <w:rPr>
          <w:rFonts w:ascii="ArialMT" w:eastAsia="Times New Roman" w:hAnsi="ArialMT" w:cs="Times New Roman"/>
          <w:lang w:eastAsia="en-GB"/>
        </w:rPr>
        <w:t xml:space="preserve"> </w:t>
      </w:r>
      <w:r w:rsidR="00BE7FA1">
        <w:rPr>
          <w:rFonts w:ascii="ArialMT" w:eastAsia="Times New Roman" w:hAnsi="ArialMT" w:cs="Times New Roman"/>
          <w:lang w:eastAsia="en-GB"/>
        </w:rPr>
        <w:t>1,</w:t>
      </w:r>
      <w:r w:rsidRPr="005D7A75">
        <w:rPr>
          <w:rFonts w:ascii="ArialMT" w:eastAsia="Times New Roman" w:hAnsi="ArialMT" w:cs="Times New Roman"/>
          <w:lang w:eastAsia="en-GB"/>
        </w:rPr>
        <w:t xml:space="preserve"> 20</w:t>
      </w:r>
      <w:r w:rsidR="00E15251">
        <w:rPr>
          <w:rFonts w:ascii="ArialMT" w:eastAsia="Times New Roman" w:hAnsi="ArialMT" w:cs="Times New Roman"/>
          <w:lang w:val="lv-LV" w:eastAsia="en-GB"/>
        </w:rPr>
        <w:t>20</w:t>
      </w:r>
      <w:r w:rsidRPr="005D7A75">
        <w:rPr>
          <w:rFonts w:ascii="ArialMT" w:eastAsia="Times New Roman" w:hAnsi="ArialMT" w:cs="Times New Roman"/>
          <w:lang w:eastAsia="en-GB"/>
        </w:rPr>
        <w:t xml:space="preserve"> when the requirements of SBE standards were initiated and introduced, the compliance of feedstock suppliers to specific risks was reviewed. </w:t>
      </w:r>
      <w:r w:rsidR="00266179">
        <w:rPr>
          <w:rFonts w:ascii="ArialMT" w:eastAsia="Times New Roman" w:hAnsi="ArialMT" w:cs="Times New Roman"/>
          <w:lang w:eastAsia="en-GB"/>
        </w:rPr>
        <w:t>Only a small</w:t>
      </w:r>
      <w:r w:rsidRPr="005D7A75">
        <w:rPr>
          <w:rFonts w:ascii="ArialMT" w:eastAsia="Times New Roman" w:hAnsi="ArialMT" w:cs="Times New Roman"/>
          <w:lang w:eastAsia="en-GB"/>
        </w:rPr>
        <w:t xml:space="preserve"> part of suppliers who have direct logging and the competence to assess potential risks is recognized suitable as SBP suppliers for wood that is not certified according to the requirements of FSC or PEFC standards. </w:t>
      </w:r>
    </w:p>
    <w:p w14:paraId="5E740A9E" w14:textId="3D5B6410" w:rsidR="005D7A75" w:rsidRPr="005D7A75" w:rsidRDefault="005D7A75" w:rsidP="00BE7FA1">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5D7A75">
        <w:rPr>
          <w:rFonts w:ascii="ArialMT" w:eastAsia="Times New Roman" w:hAnsi="ArialMT" w:cs="Times New Roman"/>
          <w:lang w:eastAsia="en-GB"/>
        </w:rPr>
        <w:t xml:space="preserve">The amount of FSC or PEFC certified forests and access to certified wood is insufficient to ensure required volume of the biomass with SBP-compliant biomass status. </w:t>
      </w:r>
    </w:p>
    <w:p w14:paraId="24C8324E" w14:textId="30DBC3EA" w:rsidR="005D7A75" w:rsidRPr="005D7A75" w:rsidRDefault="00BE7FA1" w:rsidP="00BE7FA1">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BE7FA1">
        <w:rPr>
          <w:rFonts w:ascii="ArialMT" w:eastAsia="Times New Roman" w:hAnsi="ArialMT" w:cs="Times New Roman"/>
          <w:lang w:eastAsia="en-GB"/>
        </w:rPr>
        <w:t>There is “low risk” to all indicators of the SBP standard 1 apart from</w:t>
      </w:r>
      <w:r>
        <w:rPr>
          <w:rFonts w:ascii="ArialMT" w:eastAsia="Times New Roman" w:hAnsi="ArialMT" w:cs="Times New Roman"/>
          <w:lang w:eastAsia="en-GB"/>
        </w:rPr>
        <w:t xml:space="preserve"> two: </w:t>
      </w:r>
      <w:r w:rsidRPr="00BE7FA1">
        <w:rPr>
          <w:rFonts w:ascii="ArialMT" w:eastAsia="Times New Roman" w:hAnsi="ArialMT" w:cs="Times New Roman"/>
          <w:lang w:eastAsia="en-GB"/>
        </w:rPr>
        <w:t>2.1.2, 2.</w:t>
      </w:r>
      <w:r>
        <w:rPr>
          <w:rFonts w:ascii="ArialMT" w:eastAsia="Times New Roman" w:hAnsi="ArialMT" w:cs="Times New Roman"/>
          <w:lang w:eastAsia="en-GB"/>
        </w:rPr>
        <w:t>8</w:t>
      </w:r>
      <w:r w:rsidRPr="00BE7FA1">
        <w:rPr>
          <w:rFonts w:ascii="ArialMT" w:eastAsia="Times New Roman" w:hAnsi="ArialMT" w:cs="Times New Roman"/>
          <w:lang w:eastAsia="en-GB"/>
        </w:rPr>
        <w:t>.</w:t>
      </w:r>
      <w:r>
        <w:rPr>
          <w:rFonts w:ascii="ArialMT" w:eastAsia="Times New Roman" w:hAnsi="ArialMT" w:cs="Times New Roman"/>
          <w:lang w:eastAsia="en-GB"/>
        </w:rPr>
        <w:t xml:space="preserve">1 in </w:t>
      </w:r>
      <w:proofErr w:type="spellStart"/>
      <w:r>
        <w:rPr>
          <w:rFonts w:ascii="ArialMT" w:eastAsia="Times New Roman" w:hAnsi="ArialMT" w:cs="Times New Roman"/>
          <w:lang w:eastAsia="en-GB"/>
        </w:rPr>
        <w:t>Lithiania</w:t>
      </w:r>
      <w:proofErr w:type="spellEnd"/>
      <w:r w:rsidRPr="00BE7FA1">
        <w:rPr>
          <w:rFonts w:ascii="ArialMT" w:eastAsia="Times New Roman" w:hAnsi="ArialMT" w:cs="Times New Roman"/>
          <w:lang w:eastAsia="en-GB"/>
        </w:rPr>
        <w:t xml:space="preserve"> based on the SBP-endorsed Regional Risk Assessment for </w:t>
      </w:r>
      <w:r w:rsidR="004A51CD">
        <w:rPr>
          <w:rFonts w:ascii="ArialMT" w:eastAsia="Times New Roman" w:hAnsi="ArialMT" w:cs="Times New Roman"/>
          <w:lang w:eastAsia="en-GB"/>
        </w:rPr>
        <w:t>Lithuania</w:t>
      </w:r>
      <w:r w:rsidRPr="00BE7FA1">
        <w:rPr>
          <w:rFonts w:ascii="ArialMT" w:eastAsia="Times New Roman" w:hAnsi="ArialMT" w:cs="Times New Roman"/>
          <w:lang w:eastAsia="en-GB"/>
        </w:rPr>
        <w:t>. In this document, there is an identification of the indicators with specified risk and clear risk mitigation measures to get these specified risk indicators down to low risk.</w:t>
      </w:r>
    </w:p>
    <w:p w14:paraId="408A5A36" w14:textId="0C9DEB42" w:rsidR="00187F41" w:rsidRDefault="00AC5063" w:rsidP="004A51CD">
      <w:pPr>
        <w:shd w:val="clear" w:color="auto" w:fill="FFFFFF"/>
        <w:spacing w:before="100" w:beforeAutospacing="1" w:after="100" w:afterAutospacing="1"/>
        <w:jc w:val="both"/>
        <w:rPr>
          <w:rFonts w:ascii="ArialMT" w:eastAsia="Times New Roman" w:hAnsi="ArialMT" w:cs="Times New Roman"/>
          <w:lang w:eastAsia="en-GB"/>
        </w:rPr>
      </w:pP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w:t>
      </w:r>
      <w:r w:rsidR="004A51CD">
        <w:rPr>
          <w:rFonts w:ascii="ArialMT" w:eastAsia="Times New Roman" w:hAnsi="ArialMT" w:cs="Times New Roman"/>
          <w:lang w:eastAsia="en-GB"/>
        </w:rPr>
        <w:t xml:space="preserve"> </w:t>
      </w:r>
      <w:r w:rsidR="004A51CD" w:rsidRPr="004A51CD">
        <w:rPr>
          <w:rFonts w:ascii="ArialMT" w:eastAsia="Times New Roman" w:hAnsi="ArialMT" w:cs="Times New Roman"/>
          <w:lang w:eastAsia="en-GB"/>
        </w:rPr>
        <w:t>will get the overview to control and monitor the forest operations and meet SPB requirements together with procedure</w:t>
      </w:r>
      <w:r w:rsidR="005656B8">
        <w:rPr>
          <w:rFonts w:ascii="ArialMT" w:eastAsia="Times New Roman" w:hAnsi="ArialMT" w:cs="Times New Roman"/>
          <w:lang w:eastAsia="en-GB"/>
        </w:rPr>
        <w:t>.</w:t>
      </w:r>
      <w:r w:rsidR="004A51CD" w:rsidRPr="004A51CD">
        <w:rPr>
          <w:rFonts w:ascii="ArialMT" w:eastAsia="Times New Roman" w:hAnsi="ArialMT" w:cs="Times New Roman"/>
          <w:lang w:eastAsia="en-GB"/>
        </w:rPr>
        <w:t xml:space="preserve"> </w:t>
      </w:r>
      <w:r w:rsidR="005D7A75" w:rsidRPr="005D7A75">
        <w:rPr>
          <w:rFonts w:ascii="ArialMT" w:eastAsia="Times New Roman" w:hAnsi="ArialMT" w:cs="Times New Roman"/>
          <w:lang w:eastAsia="en-GB"/>
        </w:rPr>
        <w:t xml:space="preserve">Also, when </w:t>
      </w:r>
      <w:r w:rsidR="0004080E">
        <w:rPr>
          <w:rFonts w:ascii="ArialMT" w:eastAsia="Times New Roman" w:hAnsi="ArialMT" w:cs="Times New Roman"/>
          <w:lang w:val="lv-LV" w:eastAsia="en-GB"/>
        </w:rPr>
        <w:t>company</w:t>
      </w:r>
      <w:r w:rsidR="00E15251" w:rsidRPr="005D7A75">
        <w:rPr>
          <w:rFonts w:ascii="ArialMT" w:eastAsia="Times New Roman" w:hAnsi="ArialMT" w:cs="Times New Roman"/>
          <w:lang w:eastAsia="en-GB"/>
        </w:rPr>
        <w:t xml:space="preserve"> </w:t>
      </w:r>
      <w:r w:rsidR="005D7A75" w:rsidRPr="005D7A75">
        <w:rPr>
          <w:rFonts w:ascii="ArialMT" w:eastAsia="Times New Roman" w:hAnsi="ArialMT" w:cs="Times New Roman"/>
          <w:lang w:eastAsia="en-GB"/>
        </w:rPr>
        <w:t xml:space="preserve">inspecting and performing risk mitigation measures to his supplier before logging in certain production area, can be if risk mitigation measures are effective and meet SBE low risk category at supply level. </w:t>
      </w:r>
    </w:p>
    <w:p w14:paraId="38173E57" w14:textId="6EBF5DAE" w:rsidR="0081508F" w:rsidRDefault="0081508F" w:rsidP="0081508F">
      <w:pPr>
        <w:pStyle w:val="Antrat1"/>
        <w:rPr>
          <w:lang w:eastAsia="en-GB"/>
        </w:rPr>
      </w:pPr>
      <w:r w:rsidRPr="0081508F">
        <w:rPr>
          <w:lang w:eastAsia="en-GB"/>
        </w:rPr>
        <w:lastRenderedPageBreak/>
        <w:t>Supply Base Evaluation Process</w:t>
      </w:r>
    </w:p>
    <w:p w14:paraId="042B97BA" w14:textId="3730236F" w:rsidR="00E15251" w:rsidRPr="0081508F" w:rsidRDefault="00E15251" w:rsidP="0081508F">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E15251">
        <w:rPr>
          <w:rFonts w:ascii="ArialMT" w:eastAsia="Times New Roman" w:hAnsi="ArialMT" w:cs="Times New Roman"/>
          <w:lang w:eastAsia="en-GB"/>
        </w:rPr>
        <w:t>The system of risk minimisation measures, supplier audits, registers, assessment forms</w:t>
      </w:r>
      <w:r w:rsidR="0012420D">
        <w:rPr>
          <w:rFonts w:ascii="ArialMT" w:eastAsia="Times New Roman" w:hAnsi="ArialMT" w:cs="Times New Roman"/>
          <w:lang w:eastAsia="en-GB"/>
        </w:rPr>
        <w:t xml:space="preserve">, </w:t>
      </w:r>
      <w:r w:rsidRPr="00E15251">
        <w:rPr>
          <w:rFonts w:ascii="ArialMT" w:eastAsia="Times New Roman" w:hAnsi="ArialMT" w:cs="Times New Roman"/>
          <w:lang w:eastAsia="en-GB"/>
        </w:rPr>
        <w:t xml:space="preserve">occupational safety assessment procedure, are defined in the general SBE system procedures. </w:t>
      </w:r>
    </w:p>
    <w:p w14:paraId="176867E8" w14:textId="061F8FBC" w:rsidR="00E15251" w:rsidRPr="00E15251" w:rsidRDefault="00E15251" w:rsidP="0081508F">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E15251">
        <w:rPr>
          <w:rFonts w:ascii="ArialMT" w:eastAsia="Times New Roman" w:hAnsi="ArialMT" w:cs="Times New Roman"/>
          <w:lang w:eastAsia="en-GB"/>
        </w:rPr>
        <w:t xml:space="preserve">SBE system effectiveness summary report and risk assessment results were achieved by performing </w:t>
      </w:r>
      <w:r w:rsidR="0012420D">
        <w:rPr>
          <w:rFonts w:ascii="ArialMT" w:eastAsia="Times New Roman" w:hAnsi="ArialMT" w:cs="Times New Roman"/>
          <w:lang w:eastAsia="en-GB"/>
        </w:rPr>
        <w:t>sawmills and</w:t>
      </w:r>
      <w:r w:rsidRPr="00E15251">
        <w:rPr>
          <w:rFonts w:ascii="ArialMT" w:eastAsia="Times New Roman" w:hAnsi="ArialMT" w:cs="Times New Roman"/>
          <w:lang w:eastAsia="en-GB"/>
        </w:rPr>
        <w:t xml:space="preserve"> physical audits with the presence of logging companies.</w:t>
      </w:r>
      <w:r w:rsidR="00AC5063">
        <w:rPr>
          <w:rFonts w:ascii="ArialMT" w:eastAsia="Times New Roman" w:hAnsi="ArialMT" w:cs="Times New Roman"/>
          <w:lang w:eastAsia="en-GB"/>
        </w:rPr>
        <w:t xml:space="preserve"> In Lithuania supply base evaluation process entails the verification of accompanying </w:t>
      </w:r>
      <w:r w:rsidR="00CB6576">
        <w:rPr>
          <w:rFonts w:ascii="ArialMT" w:eastAsia="Times New Roman" w:hAnsi="ArialMT" w:cs="Times New Roman"/>
          <w:lang w:eastAsia="en-GB"/>
        </w:rPr>
        <w:t xml:space="preserve">proper </w:t>
      </w:r>
      <w:r w:rsidR="00AC5063">
        <w:rPr>
          <w:rFonts w:ascii="ArialMT" w:eastAsia="Times New Roman" w:hAnsi="ArialMT" w:cs="Times New Roman"/>
          <w:lang w:eastAsia="en-GB"/>
        </w:rPr>
        <w:t xml:space="preserve">documents, purchase agreements, invoices and delivery documents to identify the origins of SBP material. The suppliers sign a contract that they do not source feedstock from </w:t>
      </w:r>
      <w:r w:rsidR="00266179">
        <w:rPr>
          <w:rFonts w:ascii="ArialMT" w:eastAsia="Times New Roman" w:hAnsi="ArialMT" w:cs="Times New Roman"/>
          <w:lang w:eastAsia="en-GB"/>
        </w:rPr>
        <w:t>WKH</w:t>
      </w:r>
      <w:r w:rsidR="00AC5063">
        <w:rPr>
          <w:rFonts w:ascii="ArialMT" w:eastAsia="Times New Roman" w:hAnsi="ArialMT" w:cs="Times New Roman"/>
          <w:lang w:eastAsia="en-GB"/>
        </w:rPr>
        <w:t xml:space="preserve"> areas. In additional, company check database for avoiding feedstock from WKH.</w:t>
      </w:r>
      <w:r w:rsidRPr="00E15251">
        <w:rPr>
          <w:rFonts w:ascii="ArialMT" w:eastAsia="Times New Roman" w:hAnsi="ArialMT" w:cs="Times New Roman"/>
          <w:lang w:eastAsia="en-GB"/>
        </w:rPr>
        <w:t xml:space="preserve"> </w:t>
      </w:r>
    </w:p>
    <w:p w14:paraId="4FFFA3D8" w14:textId="6A6B164E" w:rsidR="00CB6576" w:rsidRDefault="005E62A0" w:rsidP="00CB6576">
      <w:pPr>
        <w:shd w:val="clear" w:color="auto" w:fill="FFFFFF"/>
        <w:spacing w:before="100" w:beforeAutospacing="1" w:after="100" w:afterAutospacing="1"/>
        <w:jc w:val="both"/>
        <w:rPr>
          <w:rFonts w:ascii="ArialMT" w:eastAsia="Times New Roman" w:hAnsi="ArialMT" w:cs="Times New Roman"/>
          <w:lang w:eastAsia="en-GB"/>
        </w:rPr>
      </w:pPr>
      <w:r>
        <w:rPr>
          <w:rFonts w:ascii="ArialMT" w:eastAsia="Times New Roman" w:hAnsi="ArialMT" w:cs="Times New Roman"/>
          <w:lang w:eastAsia="en-GB"/>
        </w:rPr>
        <w:t>All properties are under</w:t>
      </w:r>
      <w:r w:rsidR="00AC5063" w:rsidRPr="00AC5063">
        <w:rPr>
          <w:rFonts w:ascii="ArialMT" w:eastAsia="Times New Roman" w:hAnsi="ArialMT" w:cs="Times New Roman"/>
          <w:lang w:eastAsia="en-GB"/>
        </w:rPr>
        <w:t xml:space="preserve"> an inspection is carried out in harvesting sites to identify </w:t>
      </w:r>
      <w:r w:rsidR="00843C2D">
        <w:rPr>
          <w:rFonts w:ascii="ArialMT" w:eastAsia="Times New Roman" w:hAnsi="ArialMT" w:cs="Times New Roman"/>
          <w:lang w:eastAsia="en-GB"/>
        </w:rPr>
        <w:t>WKH</w:t>
      </w:r>
      <w:r w:rsidR="00AC5063" w:rsidRPr="00AC5063">
        <w:rPr>
          <w:rFonts w:ascii="ArialMT" w:eastAsia="Times New Roman" w:hAnsi="ArialMT" w:cs="Times New Roman"/>
          <w:lang w:eastAsia="en-GB"/>
        </w:rPr>
        <w:t xml:space="preserve"> areas </w:t>
      </w:r>
      <w:r>
        <w:rPr>
          <w:rFonts w:ascii="ArialMT" w:eastAsia="Times New Roman" w:hAnsi="ArialMT" w:cs="Times New Roman"/>
          <w:lang w:eastAsia="en-GB"/>
        </w:rPr>
        <w:t xml:space="preserve">and work under </w:t>
      </w:r>
      <w:proofErr w:type="spellStart"/>
      <w:r>
        <w:rPr>
          <w:rFonts w:ascii="ArialMT" w:eastAsia="Times New Roman" w:hAnsi="ArialMT" w:cs="Times New Roman"/>
          <w:lang w:eastAsia="en-GB"/>
        </w:rPr>
        <w:t>labor</w:t>
      </w:r>
      <w:proofErr w:type="spellEnd"/>
      <w:r>
        <w:rPr>
          <w:rFonts w:ascii="ArialMT" w:eastAsia="Times New Roman" w:hAnsi="ArialMT" w:cs="Times New Roman"/>
          <w:lang w:eastAsia="en-GB"/>
        </w:rPr>
        <w:t xml:space="preserve"> safety regulations in accordance with the legislation of the Republic of Lithuania </w:t>
      </w:r>
      <w:r w:rsidR="00AC5063" w:rsidRPr="00AC5063">
        <w:rPr>
          <w:rFonts w:ascii="ArialMT" w:eastAsia="Times New Roman" w:hAnsi="ArialMT" w:cs="Times New Roman"/>
          <w:lang w:eastAsia="en-GB"/>
        </w:rPr>
        <w:t>as well as an on-site</w:t>
      </w:r>
      <w:r w:rsidR="00CB6576">
        <w:rPr>
          <w:rFonts w:ascii="ArialMT" w:eastAsia="Times New Roman" w:hAnsi="ArialMT" w:cs="Times New Roman"/>
          <w:lang w:eastAsia="en-GB"/>
        </w:rPr>
        <w:t xml:space="preserve"> </w:t>
      </w:r>
      <w:r w:rsidR="00AC5063" w:rsidRPr="00AC5063">
        <w:rPr>
          <w:rFonts w:ascii="ArialMT" w:eastAsia="Times New Roman" w:hAnsi="ArialMT" w:cs="Times New Roman"/>
          <w:lang w:eastAsia="en-GB"/>
        </w:rPr>
        <w:t xml:space="preserve">audit. </w:t>
      </w:r>
    </w:p>
    <w:p w14:paraId="121FF54B" w14:textId="02F5A93A" w:rsidR="00CB6576" w:rsidRDefault="00CB6576" w:rsidP="00171981">
      <w:pPr>
        <w:shd w:val="clear" w:color="auto" w:fill="FFFFFF"/>
        <w:spacing w:after="0"/>
        <w:jc w:val="both"/>
        <w:rPr>
          <w:rFonts w:ascii="ArialMT" w:eastAsia="Times New Roman" w:hAnsi="ArialMT" w:cs="Times New Roman"/>
          <w:lang w:eastAsia="en-GB"/>
        </w:rPr>
      </w:pPr>
      <w:r w:rsidRPr="00CB6576">
        <w:rPr>
          <w:rFonts w:ascii="ArialMT" w:eastAsia="Times New Roman" w:hAnsi="ArialMT" w:cs="Times New Roman"/>
          <w:lang w:eastAsia="en-GB"/>
        </w:rPr>
        <w:t xml:space="preserve">In Latvia </w:t>
      </w:r>
      <w:r>
        <w:rPr>
          <w:rFonts w:ascii="ArialMT" w:eastAsia="Times New Roman" w:hAnsi="ArialMT" w:cs="Times New Roman"/>
          <w:lang w:eastAsia="en-GB"/>
        </w:rPr>
        <w:t xml:space="preserve">and Belarus </w:t>
      </w:r>
      <w:r w:rsidRPr="00CB6576">
        <w:rPr>
          <w:rFonts w:ascii="ArialMT" w:eastAsia="Times New Roman" w:hAnsi="ArialMT" w:cs="Times New Roman"/>
          <w:lang w:eastAsia="en-GB"/>
        </w:rPr>
        <w:t>SBP-compliant material is sourced from SBP</w:t>
      </w:r>
      <w:r>
        <w:rPr>
          <w:rFonts w:ascii="ArialMT" w:eastAsia="Times New Roman" w:hAnsi="ArialMT" w:cs="Times New Roman"/>
          <w:lang w:eastAsia="en-GB"/>
        </w:rPr>
        <w:t xml:space="preserve"> </w:t>
      </w:r>
      <w:r w:rsidRPr="00CB6576">
        <w:rPr>
          <w:rFonts w:ascii="ArialMT" w:eastAsia="Times New Roman" w:hAnsi="ArialMT" w:cs="Times New Roman"/>
          <w:lang w:eastAsia="en-GB"/>
        </w:rPr>
        <w:t xml:space="preserve">certified supplier </w:t>
      </w:r>
      <w:r>
        <w:rPr>
          <w:rFonts w:ascii="ArialMT" w:eastAsia="Times New Roman" w:hAnsi="ArialMT" w:cs="Times New Roman"/>
          <w:lang w:eastAsia="en-GB"/>
        </w:rPr>
        <w:t>and/or from FSC and PEFS forests</w:t>
      </w:r>
      <w:r w:rsidRPr="00CB6576">
        <w:rPr>
          <w:rFonts w:ascii="ArialMT" w:eastAsia="Times New Roman" w:hAnsi="ArialMT" w:cs="Times New Roman"/>
          <w:lang w:eastAsia="en-GB"/>
        </w:rPr>
        <w:t>. For every consignment will be</w:t>
      </w:r>
      <w:r>
        <w:rPr>
          <w:rFonts w:ascii="ArialMT" w:eastAsia="Times New Roman" w:hAnsi="ArialMT" w:cs="Times New Roman"/>
          <w:lang w:eastAsia="en-GB"/>
        </w:rPr>
        <w:t xml:space="preserve"> </w:t>
      </w:r>
      <w:r w:rsidRPr="00CB6576">
        <w:rPr>
          <w:rFonts w:ascii="ArialMT" w:eastAsia="Times New Roman" w:hAnsi="ArialMT" w:cs="Times New Roman"/>
          <w:lang w:eastAsia="en-GB"/>
        </w:rPr>
        <w:t>signed contract and will be completed proper documents.</w:t>
      </w:r>
      <w:r>
        <w:rPr>
          <w:rFonts w:ascii="ArialMT" w:eastAsia="Times New Roman" w:hAnsi="ArialMT" w:cs="Times New Roman"/>
          <w:lang w:eastAsia="en-GB"/>
        </w:rPr>
        <w:t xml:space="preserve"> </w:t>
      </w:r>
      <w:r w:rsidRPr="00CB6576">
        <w:rPr>
          <w:rFonts w:ascii="ArialMT" w:eastAsia="Times New Roman" w:hAnsi="ArialMT" w:cs="Times New Roman"/>
          <w:lang w:eastAsia="en-GB"/>
        </w:rPr>
        <w:t>The origin of supplies is proved by</w:t>
      </w:r>
      <w:r>
        <w:rPr>
          <w:rFonts w:ascii="ArialMT" w:eastAsia="Times New Roman" w:hAnsi="ArialMT" w:cs="Times New Roman"/>
          <w:lang w:eastAsia="en-GB"/>
        </w:rPr>
        <w:t xml:space="preserve"> </w:t>
      </w:r>
      <w:r w:rsidRPr="00CB6576">
        <w:rPr>
          <w:rFonts w:ascii="ArialMT" w:eastAsia="Times New Roman" w:hAnsi="ArialMT" w:cs="Times New Roman"/>
          <w:lang w:eastAsia="en-GB"/>
        </w:rPr>
        <w:t>purchase agreements signed with them, invoices and accompanying documents.</w:t>
      </w:r>
      <w:r w:rsidR="00171981">
        <w:rPr>
          <w:rFonts w:ascii="ArialMT" w:eastAsia="Times New Roman" w:hAnsi="ArialMT" w:cs="Times New Roman"/>
          <w:lang w:eastAsia="en-GB"/>
        </w:rPr>
        <w:t xml:space="preserve"> </w:t>
      </w:r>
      <w:proofErr w:type="spellStart"/>
      <w:r w:rsidR="00171981">
        <w:rPr>
          <w:rFonts w:ascii="ArialMT" w:eastAsia="Times New Roman" w:hAnsi="ArialMT" w:cs="Times New Roman"/>
          <w:lang w:eastAsia="en-GB"/>
        </w:rPr>
        <w:t>Additionaly</w:t>
      </w:r>
      <w:proofErr w:type="spellEnd"/>
      <w:r w:rsidR="00171981">
        <w:rPr>
          <w:rFonts w:ascii="ArialMT" w:eastAsia="Times New Roman" w:hAnsi="ArialMT" w:cs="Times New Roman"/>
          <w:lang w:eastAsia="en-GB"/>
        </w:rPr>
        <w:t xml:space="preserve">, company </w:t>
      </w:r>
      <w:r w:rsidR="00171981" w:rsidRPr="00171981">
        <w:rPr>
          <w:rFonts w:ascii="ArialMT" w:eastAsia="Times New Roman" w:hAnsi="ArialMT" w:cs="Times New Roman"/>
          <w:lang w:eastAsia="en-GB"/>
        </w:rPr>
        <w:t>must control</w:t>
      </w:r>
      <w:r w:rsidR="00171981">
        <w:rPr>
          <w:rFonts w:ascii="ArialMT" w:eastAsia="Times New Roman" w:hAnsi="ArialMT" w:cs="Times New Roman"/>
          <w:lang w:eastAsia="en-GB"/>
        </w:rPr>
        <w:t xml:space="preserve"> </w:t>
      </w:r>
      <w:r w:rsidR="00171981" w:rsidRPr="00171981">
        <w:rPr>
          <w:rFonts w:ascii="ArialMT" w:eastAsia="Times New Roman" w:hAnsi="ArialMT" w:cs="Times New Roman"/>
          <w:lang w:eastAsia="en-GB"/>
        </w:rPr>
        <w:t>the validity of the certificate</w:t>
      </w:r>
      <w:r w:rsidR="00171981">
        <w:rPr>
          <w:rFonts w:ascii="ArialMT" w:eastAsia="Times New Roman" w:hAnsi="ArialMT" w:cs="Times New Roman"/>
          <w:lang w:eastAsia="en-GB"/>
        </w:rPr>
        <w:t>.</w:t>
      </w:r>
    </w:p>
    <w:p w14:paraId="2569D0F7" w14:textId="77777777" w:rsidR="00171981" w:rsidRDefault="00171981" w:rsidP="00171981">
      <w:pPr>
        <w:shd w:val="clear" w:color="auto" w:fill="FFFFFF"/>
        <w:spacing w:after="0"/>
        <w:jc w:val="both"/>
        <w:rPr>
          <w:rFonts w:ascii="ArialMT" w:eastAsia="Times New Roman" w:hAnsi="ArialMT" w:cs="Times New Roman"/>
          <w:lang w:eastAsia="en-GB"/>
        </w:rPr>
      </w:pPr>
    </w:p>
    <w:p w14:paraId="1BDA003D" w14:textId="4A18E07D" w:rsidR="00034192" w:rsidRDefault="00691544" w:rsidP="00171981">
      <w:pPr>
        <w:shd w:val="clear" w:color="auto" w:fill="FFFFFF"/>
        <w:spacing w:after="0"/>
        <w:jc w:val="both"/>
        <w:rPr>
          <w:rFonts w:ascii="ArialMT" w:eastAsia="Times New Roman" w:hAnsi="ArialMT" w:cs="Times New Roman"/>
          <w:lang w:eastAsia="en-GB"/>
        </w:rPr>
      </w:pP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w:t>
      </w:r>
      <w:r w:rsidR="00034192" w:rsidRPr="00034192">
        <w:rPr>
          <w:rFonts w:ascii="ArialMT" w:eastAsia="Times New Roman" w:hAnsi="ArialMT" w:cs="Times New Roman"/>
          <w:lang w:eastAsia="en-GB"/>
        </w:rPr>
        <w:t xml:space="preserve"> have used both internal and external persons to do the SBE. The SBE is made of </w:t>
      </w:r>
      <w:r w:rsidR="00034192">
        <w:rPr>
          <w:rFonts w:ascii="ArialMT" w:eastAsia="Times New Roman" w:hAnsi="ArialMT" w:cs="Times New Roman"/>
          <w:lang w:eastAsia="en-GB"/>
        </w:rPr>
        <w:t>company</w:t>
      </w:r>
      <w:r w:rsidR="00034192" w:rsidRPr="00034192">
        <w:rPr>
          <w:rFonts w:ascii="ArialMT" w:eastAsia="Times New Roman" w:hAnsi="ArialMT" w:cs="Times New Roman"/>
          <w:lang w:eastAsia="en-GB"/>
        </w:rPr>
        <w:t xml:space="preserve"> own staff, which is educated in forestry and have </w:t>
      </w:r>
      <w:proofErr w:type="spellStart"/>
      <w:r w:rsidR="00843C2D">
        <w:rPr>
          <w:rFonts w:ascii="ArialMT" w:eastAsia="Times New Roman" w:hAnsi="ArialMT" w:cs="Times New Roman"/>
          <w:lang w:eastAsia="en-GB"/>
        </w:rPr>
        <w:t>longterm</w:t>
      </w:r>
      <w:proofErr w:type="spellEnd"/>
      <w:r w:rsidR="00034192" w:rsidRPr="00034192">
        <w:rPr>
          <w:rFonts w:ascii="ArialMT" w:eastAsia="Times New Roman" w:hAnsi="ArialMT" w:cs="Times New Roman"/>
          <w:lang w:eastAsia="en-GB"/>
        </w:rPr>
        <w:t xml:space="preserve"> of experience</w:t>
      </w:r>
      <w:r w:rsidR="00843C2D" w:rsidRPr="00843C2D">
        <w:t xml:space="preserve"> </w:t>
      </w:r>
      <w:r w:rsidR="00843C2D" w:rsidRPr="00843C2D">
        <w:rPr>
          <w:rFonts w:ascii="ArialMT" w:eastAsia="Times New Roman" w:hAnsi="ArialMT" w:cs="Times New Roman"/>
          <w:lang w:eastAsia="en-GB"/>
        </w:rPr>
        <w:t>and knowledge in forestry, supplies of wood, procurement and legislation.</w:t>
      </w:r>
      <w:r w:rsidR="00034192" w:rsidRPr="00034192">
        <w:rPr>
          <w:rFonts w:ascii="ArialMT" w:eastAsia="Times New Roman" w:hAnsi="ArialMT" w:cs="Times New Roman"/>
          <w:lang w:eastAsia="en-GB"/>
        </w:rPr>
        <w:t xml:space="preserve"> </w:t>
      </w:r>
      <w:r w:rsidR="00843C2D">
        <w:rPr>
          <w:rFonts w:ascii="ArialMT" w:eastAsia="Times New Roman" w:hAnsi="ArialMT" w:cs="Times New Roman"/>
          <w:lang w:eastAsia="en-GB"/>
        </w:rPr>
        <w:t xml:space="preserve">Also have several </w:t>
      </w:r>
      <w:proofErr w:type="spellStart"/>
      <w:r w:rsidR="00843C2D">
        <w:rPr>
          <w:rFonts w:ascii="ArialMT" w:eastAsia="Times New Roman" w:hAnsi="ArialMT" w:cs="Times New Roman"/>
          <w:lang w:eastAsia="en-GB"/>
        </w:rPr>
        <w:t>years experience</w:t>
      </w:r>
      <w:proofErr w:type="spellEnd"/>
      <w:r w:rsidR="00843C2D">
        <w:rPr>
          <w:rFonts w:ascii="ArialMT" w:eastAsia="Times New Roman" w:hAnsi="ArialMT" w:cs="Times New Roman"/>
          <w:lang w:eastAsia="en-GB"/>
        </w:rPr>
        <w:t xml:space="preserve"> </w:t>
      </w:r>
      <w:r w:rsidR="00843C2D" w:rsidRPr="00843C2D">
        <w:rPr>
          <w:rFonts w:ascii="ArialMT" w:eastAsia="Times New Roman" w:hAnsi="ArialMT" w:cs="Times New Roman"/>
          <w:lang w:eastAsia="en-GB"/>
        </w:rPr>
        <w:t>in maintaining FSC system and assessment of wood origin at forest management</w:t>
      </w:r>
      <w:r w:rsidR="00034192" w:rsidRPr="00034192">
        <w:rPr>
          <w:rFonts w:ascii="ArialMT" w:eastAsia="Times New Roman" w:hAnsi="ArialMT" w:cs="Times New Roman"/>
          <w:lang w:eastAsia="en-GB"/>
        </w:rPr>
        <w:t xml:space="preserve">. </w:t>
      </w:r>
    </w:p>
    <w:p w14:paraId="61692DC0" w14:textId="4C13E8EC" w:rsidR="00843C2D" w:rsidRPr="00843C2D" w:rsidRDefault="00E15251" w:rsidP="00843C2D">
      <w:pPr>
        <w:shd w:val="clear" w:color="auto" w:fill="FFFFFF"/>
        <w:spacing w:before="100" w:beforeAutospacing="1" w:after="100" w:afterAutospacing="1"/>
        <w:jc w:val="both"/>
        <w:rPr>
          <w:rFonts w:ascii="ArialMT" w:eastAsia="Times New Roman" w:hAnsi="ArialMT" w:cs="Times New Roman"/>
          <w:lang w:eastAsia="en-GB"/>
        </w:rPr>
      </w:pPr>
      <w:r w:rsidRPr="00E15251">
        <w:rPr>
          <w:rFonts w:ascii="ArialMT" w:eastAsia="Times New Roman" w:hAnsi="ArialMT" w:cs="Times New Roman"/>
          <w:lang w:eastAsia="en-GB"/>
        </w:rPr>
        <w:t>As the basis for the SBP SBE risk minimisation system, an audit programme has been designed and FSC CRN minimisation measures programme guidelines, FSC supply and FSC Forest certification system experience and knowledge in forestry and in the field of wood supply legislation have been used.</w:t>
      </w:r>
      <w:r w:rsidR="00843C2D">
        <w:rPr>
          <w:rFonts w:ascii="ArialMT" w:eastAsia="Times New Roman" w:hAnsi="ArialMT" w:cs="Times New Roman"/>
          <w:lang w:eastAsia="en-GB"/>
        </w:rPr>
        <w:t xml:space="preserve"> </w:t>
      </w:r>
      <w:r w:rsidR="00843C2D" w:rsidRPr="00843C2D">
        <w:rPr>
          <w:rFonts w:ascii="ArialMT" w:eastAsia="Times New Roman" w:hAnsi="ArialMT" w:cs="Times New Roman"/>
          <w:lang w:eastAsia="en-GB"/>
        </w:rPr>
        <w:t>The company has prepared and applied verification questionnaires for each risk indicator in order to objectively evaluate and obtain general information for each wood extraction site that has been approved or not approved as the SBP-compliant biomass.</w:t>
      </w:r>
    </w:p>
    <w:p w14:paraId="62BE1A66" w14:textId="320795A5" w:rsidR="00E15251" w:rsidRDefault="00E15251" w:rsidP="00E15251">
      <w:pPr>
        <w:rPr>
          <w:i/>
        </w:rPr>
      </w:pPr>
    </w:p>
    <w:p w14:paraId="6804A591" w14:textId="1550A896" w:rsidR="00E15251" w:rsidRDefault="00E15251" w:rsidP="00E15251">
      <w:pPr>
        <w:rPr>
          <w:i/>
        </w:rPr>
      </w:pPr>
    </w:p>
    <w:p w14:paraId="52602E1A" w14:textId="77777777" w:rsidR="00E15251" w:rsidRPr="00B165D0" w:rsidRDefault="00E15251" w:rsidP="00E15251">
      <w:pPr>
        <w:rPr>
          <w:i/>
        </w:rPr>
      </w:pPr>
    </w:p>
    <w:p w14:paraId="053550C8" w14:textId="59DBA2F0" w:rsidR="00187F41" w:rsidRPr="00B165D0" w:rsidRDefault="00187F41" w:rsidP="00187F41">
      <w:pPr>
        <w:rPr>
          <w:i/>
        </w:rPr>
      </w:pPr>
      <w:r w:rsidRPr="00B165D0">
        <w:rPr>
          <w:i/>
        </w:rPr>
        <w:t>.</w:t>
      </w:r>
    </w:p>
    <w:p w14:paraId="6968B563" w14:textId="77777777" w:rsidR="00187F41" w:rsidRDefault="00187F41" w:rsidP="00187F41">
      <w:pPr>
        <w:pStyle w:val="Antrat1"/>
      </w:pPr>
      <w:r>
        <w:lastRenderedPageBreak/>
        <w:t xml:space="preserve"> </w:t>
      </w:r>
      <w:bookmarkStart w:id="27" w:name="_Toc412646209"/>
      <w:bookmarkStart w:id="28" w:name="_Toc454366467"/>
      <w:r>
        <w:t>Stakeholder Consultation</w:t>
      </w:r>
      <w:bookmarkEnd w:id="27"/>
      <w:bookmarkEnd w:id="28"/>
      <w:r>
        <w:t xml:space="preserve"> </w:t>
      </w:r>
    </w:p>
    <w:p w14:paraId="710381A9" w14:textId="33CE3BF4" w:rsidR="00187F41" w:rsidRDefault="00187F41" w:rsidP="00187F41">
      <w:pPr>
        <w:rPr>
          <w:i/>
        </w:rPr>
      </w:pPr>
      <w:r w:rsidRPr="00B165D0">
        <w:rPr>
          <w:i/>
        </w:rPr>
        <w:t>.</w:t>
      </w:r>
    </w:p>
    <w:p w14:paraId="7B832D5E" w14:textId="59414D85" w:rsidR="00E15251" w:rsidRPr="00E15251" w:rsidRDefault="00E15251" w:rsidP="00034192">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233390">
        <w:rPr>
          <w:rFonts w:ascii="ArialMT" w:eastAsia="Times New Roman" w:hAnsi="ArialMT" w:cs="Times New Roman"/>
          <w:lang w:eastAsia="en-GB"/>
        </w:rPr>
        <w:t xml:space="preserve">On </w:t>
      </w:r>
      <w:r w:rsidR="0012420D">
        <w:rPr>
          <w:rFonts w:ascii="ArialMT" w:eastAsia="Times New Roman" w:hAnsi="ArialMT" w:cs="Times New Roman"/>
          <w:lang w:val="lv-LV" w:eastAsia="en-GB"/>
        </w:rPr>
        <w:t>18</w:t>
      </w:r>
      <w:proofErr w:type="spellStart"/>
      <w:r w:rsidRPr="00233390">
        <w:rPr>
          <w:rFonts w:ascii="ArialMT" w:eastAsia="Times New Roman" w:hAnsi="ArialMT" w:cs="Times New Roman"/>
          <w:position w:val="8"/>
          <w:sz w:val="12"/>
          <w:szCs w:val="12"/>
          <w:lang w:eastAsia="en-GB"/>
        </w:rPr>
        <w:t>th</w:t>
      </w:r>
      <w:proofErr w:type="spellEnd"/>
      <w:r w:rsidRPr="00233390">
        <w:rPr>
          <w:rFonts w:ascii="ArialMT" w:eastAsia="Times New Roman" w:hAnsi="ArialMT" w:cs="Times New Roman"/>
          <w:position w:val="8"/>
          <w:sz w:val="12"/>
          <w:szCs w:val="12"/>
          <w:lang w:eastAsia="en-GB"/>
        </w:rPr>
        <w:t xml:space="preserve"> </w:t>
      </w:r>
      <w:r w:rsidR="00233390">
        <w:rPr>
          <w:rFonts w:ascii="ArialMT" w:eastAsia="Times New Roman" w:hAnsi="ArialMT" w:cs="Times New Roman"/>
          <w:lang w:val="lv-LV" w:eastAsia="en-GB"/>
        </w:rPr>
        <w:t>August</w:t>
      </w:r>
      <w:r w:rsidRPr="00E15251">
        <w:rPr>
          <w:rFonts w:ascii="ArialMT" w:eastAsia="Times New Roman" w:hAnsi="ArialMT" w:cs="Times New Roman"/>
          <w:lang w:eastAsia="en-GB"/>
        </w:rPr>
        <w:t xml:space="preserve"> 20</w:t>
      </w:r>
      <w:r>
        <w:rPr>
          <w:rFonts w:ascii="ArialMT" w:eastAsia="Times New Roman" w:hAnsi="ArialMT" w:cs="Times New Roman"/>
          <w:lang w:val="lv-LV" w:eastAsia="en-GB"/>
        </w:rPr>
        <w:t>20</w:t>
      </w:r>
      <w:r w:rsidRPr="00E15251">
        <w:rPr>
          <w:rFonts w:ascii="ArialMT" w:eastAsia="Times New Roman" w:hAnsi="ArialMT" w:cs="Times New Roman"/>
          <w:lang w:eastAsia="en-GB"/>
        </w:rPr>
        <w:t xml:space="preserve">, </w:t>
      </w:r>
      <w:r w:rsidR="002B5AFB">
        <w:rPr>
          <w:rFonts w:ascii="ArialMT" w:eastAsia="Times New Roman" w:hAnsi="ArialMT" w:cs="Times New Roman"/>
          <w:lang w:val="lv-LV" w:eastAsia="en-GB"/>
        </w:rPr>
        <w:t xml:space="preserve">Pusbroliai </w:t>
      </w:r>
      <w:proofErr w:type="gramStart"/>
      <w:r w:rsidR="002B5AFB">
        <w:rPr>
          <w:rFonts w:ascii="ArialMT" w:eastAsia="Times New Roman" w:hAnsi="ArialMT" w:cs="Times New Roman"/>
          <w:lang w:val="lv-LV" w:eastAsia="en-GB"/>
        </w:rPr>
        <w:t>UAB</w:t>
      </w:r>
      <w:r>
        <w:rPr>
          <w:rFonts w:ascii="ArialMT" w:eastAsia="Times New Roman" w:hAnsi="ArialMT" w:cs="Times New Roman"/>
          <w:lang w:val="lv-LV" w:eastAsia="en-GB"/>
        </w:rPr>
        <w:t xml:space="preserve"> </w:t>
      </w:r>
      <w:r w:rsidRPr="00E15251">
        <w:rPr>
          <w:rFonts w:ascii="ArialMT" w:eastAsia="Times New Roman" w:hAnsi="ArialMT" w:cs="Times New Roman"/>
          <w:lang w:eastAsia="en-GB"/>
        </w:rPr>
        <w:t xml:space="preserve"> published</w:t>
      </w:r>
      <w:proofErr w:type="gramEnd"/>
      <w:r w:rsidRPr="00E15251">
        <w:rPr>
          <w:rFonts w:ascii="ArialMT" w:eastAsia="Times New Roman" w:hAnsi="ArialMT" w:cs="Times New Roman"/>
          <w:lang w:eastAsia="en-GB"/>
        </w:rPr>
        <w:t xml:space="preserve"> SBP risk assessment on its website. An informative letter was sent electronically to the interested parties on the risk assessment developed according to SBP standard. </w:t>
      </w:r>
      <w:r w:rsidR="00034192" w:rsidRPr="00034192">
        <w:rPr>
          <w:rFonts w:ascii="ArialMT" w:eastAsia="Times New Roman" w:hAnsi="ArialMT" w:cs="Times New Roman"/>
          <w:lang w:eastAsia="en-GB"/>
        </w:rPr>
        <w:t>The stakeholders had 30 days to respond.</w:t>
      </w:r>
    </w:p>
    <w:p w14:paraId="72707664" w14:textId="77777777" w:rsidR="00E15251" w:rsidRPr="00E15251" w:rsidRDefault="00E15251" w:rsidP="00034192">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E15251">
        <w:rPr>
          <w:rFonts w:ascii="ArialMT" w:eastAsia="Times New Roman" w:hAnsi="ArialMT" w:cs="Times New Roman"/>
          <w:lang w:eastAsia="en-GB"/>
        </w:rPr>
        <w:t xml:space="preserve">The list of interested parties was created so that it includes the maximum number of recipients that represent economic, social and environmental interests of society, as well as local municipalities. </w:t>
      </w:r>
    </w:p>
    <w:p w14:paraId="71C33951" w14:textId="3219F601" w:rsidR="00E15251" w:rsidRDefault="00E15251" w:rsidP="00E642A0">
      <w:pPr>
        <w:shd w:val="clear" w:color="auto" w:fill="FFFFFF"/>
        <w:spacing w:before="100" w:beforeAutospacing="1" w:after="100" w:afterAutospacing="1" w:line="240" w:lineRule="auto"/>
        <w:jc w:val="both"/>
        <w:rPr>
          <w:rFonts w:ascii="ArialMT" w:eastAsia="Times New Roman" w:hAnsi="ArialMT" w:cs="Times New Roman"/>
          <w:lang w:eastAsia="en-GB"/>
        </w:rPr>
      </w:pPr>
      <w:r w:rsidRPr="00E15251">
        <w:rPr>
          <w:rFonts w:ascii="ArialMT" w:eastAsia="Times New Roman" w:hAnsi="ArialMT" w:cs="Times New Roman"/>
          <w:lang w:eastAsia="en-GB"/>
        </w:rPr>
        <w:t xml:space="preserve">The total number of </w:t>
      </w:r>
      <w:r w:rsidRPr="00F07A16">
        <w:rPr>
          <w:rFonts w:ascii="ArialMT" w:eastAsia="Times New Roman" w:hAnsi="ArialMT" w:cs="Times New Roman"/>
          <w:lang w:eastAsia="en-GB"/>
        </w:rPr>
        <w:t xml:space="preserve">recipients is </w:t>
      </w:r>
      <w:r w:rsidR="00F07A16" w:rsidRPr="00F07A16">
        <w:rPr>
          <w:rFonts w:ascii="ArialMT" w:eastAsia="Times New Roman" w:hAnsi="ArialMT" w:cs="Times New Roman"/>
          <w:lang w:val="lv-LV" w:eastAsia="en-GB"/>
        </w:rPr>
        <w:t>58</w:t>
      </w:r>
      <w:r w:rsidRPr="00F07A16">
        <w:rPr>
          <w:rFonts w:ascii="ArialMT" w:eastAsia="Times New Roman" w:hAnsi="ArialMT" w:cs="Times New Roman"/>
          <w:lang w:eastAsia="en-GB"/>
        </w:rPr>
        <w:t xml:space="preserve"> </w:t>
      </w:r>
      <w:r w:rsidRPr="00E15251">
        <w:rPr>
          <w:rFonts w:ascii="ArialMT" w:eastAsia="Times New Roman" w:hAnsi="ArialMT" w:cs="Times New Roman"/>
          <w:lang w:eastAsia="en-GB"/>
        </w:rPr>
        <w:t>correspondents</w:t>
      </w:r>
      <w:r w:rsidR="00E642A0">
        <w:rPr>
          <w:rFonts w:ascii="ArialMT" w:eastAsia="Times New Roman" w:hAnsi="ArialMT" w:cs="Times New Roman"/>
          <w:lang w:eastAsia="en-GB"/>
        </w:rPr>
        <w:t xml:space="preserve">: </w:t>
      </w:r>
    </w:p>
    <w:tbl>
      <w:tblPr>
        <w:tblStyle w:val="Lentelstinklelis"/>
        <w:tblW w:w="0" w:type="auto"/>
        <w:tblLook w:val="04A0" w:firstRow="1" w:lastRow="0" w:firstColumn="1" w:lastColumn="0" w:noHBand="0" w:noVBand="1"/>
      </w:tblPr>
      <w:tblGrid>
        <w:gridCol w:w="6496"/>
        <w:gridCol w:w="3132"/>
      </w:tblGrid>
      <w:tr w:rsidR="00BB0AE8" w14:paraId="41843CDE" w14:textId="77777777" w:rsidTr="00F07A16">
        <w:tc>
          <w:tcPr>
            <w:tcW w:w="6496" w:type="dxa"/>
            <w:shd w:val="clear" w:color="auto" w:fill="D9D9D9" w:themeFill="background1" w:themeFillShade="D9"/>
          </w:tcPr>
          <w:p w14:paraId="364C6ED5" w14:textId="45DE5CEE" w:rsidR="00BB0AE8" w:rsidRPr="00F07A16" w:rsidRDefault="00BE6AD6"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Organization</w:t>
            </w:r>
          </w:p>
        </w:tc>
        <w:tc>
          <w:tcPr>
            <w:tcW w:w="3132" w:type="dxa"/>
            <w:shd w:val="clear" w:color="auto" w:fill="D9D9D9" w:themeFill="background1" w:themeFillShade="D9"/>
          </w:tcPr>
          <w:p w14:paraId="2D44BFF1" w14:textId="4A390CC9" w:rsidR="00BB0AE8" w:rsidRPr="00F07A16" w:rsidRDefault="00BE6AD6"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Email</w:t>
            </w:r>
          </w:p>
        </w:tc>
      </w:tr>
      <w:tr w:rsidR="00BB0AE8" w14:paraId="2159AFAA" w14:textId="77777777" w:rsidTr="00BE6AD6">
        <w:tc>
          <w:tcPr>
            <w:tcW w:w="6496" w:type="dxa"/>
          </w:tcPr>
          <w:p w14:paraId="091FF2F5" w14:textId="111D0866"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State Service for Protected Areas</w:t>
            </w:r>
          </w:p>
        </w:tc>
        <w:tc>
          <w:tcPr>
            <w:tcW w:w="3132" w:type="dxa"/>
          </w:tcPr>
          <w:p w14:paraId="29B86078" w14:textId="2500DAB4"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vstt@vstt.lt</w:t>
            </w:r>
          </w:p>
        </w:tc>
      </w:tr>
      <w:tr w:rsidR="00BB0AE8" w14:paraId="53355F27" w14:textId="77777777" w:rsidTr="00BE6AD6">
        <w:tc>
          <w:tcPr>
            <w:tcW w:w="6496" w:type="dxa"/>
          </w:tcPr>
          <w:p w14:paraId="08B4DEF5" w14:textId="7F5BC602"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State Forest Survey Service</w:t>
            </w:r>
          </w:p>
        </w:tc>
        <w:tc>
          <w:tcPr>
            <w:tcW w:w="3132" w:type="dxa"/>
          </w:tcPr>
          <w:p w14:paraId="1DDA1A73" w14:textId="63423D52"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vmt@amvmt.lt</w:t>
            </w:r>
          </w:p>
        </w:tc>
      </w:tr>
      <w:tr w:rsidR="00BB0AE8" w14:paraId="026D2432" w14:textId="77777777" w:rsidTr="00BE6AD6">
        <w:tc>
          <w:tcPr>
            <w:tcW w:w="6496" w:type="dxa"/>
          </w:tcPr>
          <w:p w14:paraId="41904FE8" w14:textId="07860682"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The Environmental Protection Agency</w:t>
            </w:r>
          </w:p>
        </w:tc>
        <w:tc>
          <w:tcPr>
            <w:tcW w:w="3132" w:type="dxa"/>
          </w:tcPr>
          <w:p w14:paraId="585650F8" w14:textId="750F3174" w:rsidR="00BB0AE8" w:rsidRPr="00F07A16" w:rsidRDefault="00BB0AE8"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aaa@aaa.am.lt</w:t>
            </w:r>
          </w:p>
        </w:tc>
      </w:tr>
      <w:tr w:rsidR="00BB0AE8" w14:paraId="078E6A46" w14:textId="77777777" w:rsidTr="00BE6AD6">
        <w:tc>
          <w:tcPr>
            <w:tcW w:w="6496" w:type="dxa"/>
          </w:tcPr>
          <w:p w14:paraId="30124D6F" w14:textId="1752B291" w:rsidR="00BB0AE8" w:rsidRPr="00F07A16" w:rsidRDefault="00BB0AE8" w:rsidP="00BB0AE8">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State Labour Inspectorate</w:t>
            </w:r>
          </w:p>
        </w:tc>
        <w:tc>
          <w:tcPr>
            <w:tcW w:w="3132" w:type="dxa"/>
          </w:tcPr>
          <w:p w14:paraId="493168CD" w14:textId="5CB47630" w:rsidR="00BB0AE8" w:rsidRPr="00F07A16" w:rsidRDefault="00B61B74"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klaipeda@vdi.lt</w:t>
            </w:r>
          </w:p>
        </w:tc>
      </w:tr>
      <w:tr w:rsidR="00BB0AE8" w14:paraId="20F23A81" w14:textId="77777777" w:rsidTr="00BE6AD6">
        <w:tc>
          <w:tcPr>
            <w:tcW w:w="6496" w:type="dxa"/>
          </w:tcPr>
          <w:p w14:paraId="7D8FC52F" w14:textId="5DDEEDE5" w:rsidR="00BB0AE8" w:rsidRPr="00F07A16" w:rsidRDefault="00B61B74"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State Tax Inspectorate</w:t>
            </w:r>
          </w:p>
        </w:tc>
        <w:tc>
          <w:tcPr>
            <w:tcW w:w="3132" w:type="dxa"/>
          </w:tcPr>
          <w:p w14:paraId="0F8CA067" w14:textId="7AB6A8E5" w:rsidR="00BB0AE8" w:rsidRPr="00F07A16" w:rsidRDefault="00F50D04" w:rsidP="00E642A0">
            <w:pPr>
              <w:spacing w:before="100" w:beforeAutospacing="1" w:after="100" w:afterAutospacing="1" w:line="240" w:lineRule="auto"/>
              <w:jc w:val="both"/>
              <w:rPr>
                <w:rFonts w:ascii="Times New Roman" w:eastAsia="Times New Roman" w:hAnsi="Times New Roman" w:cs="Times New Roman"/>
                <w:lang w:eastAsia="en-GB"/>
              </w:rPr>
            </w:pPr>
            <w:r>
              <w:rPr>
                <w:rFonts w:ascii="Times New Roman" w:eastAsia="Times New Roman" w:hAnsi="Times New Roman" w:cs="Times New Roman"/>
                <w:lang w:eastAsia="en-GB"/>
              </w:rPr>
              <w:t>k</w:t>
            </w:r>
            <w:r w:rsidRPr="00F50D04">
              <w:rPr>
                <w:rFonts w:ascii="Times New Roman" w:eastAsia="Times New Roman" w:hAnsi="Times New Roman" w:cs="Times New Roman"/>
                <w:lang w:eastAsia="en-GB"/>
              </w:rPr>
              <w:t xml:space="preserve">laipedos.apskr.rastai@vmi.lt  </w:t>
            </w:r>
          </w:p>
        </w:tc>
      </w:tr>
      <w:tr w:rsidR="00BB0AE8" w14:paraId="2C875B5D" w14:textId="77777777" w:rsidTr="00BE6AD6">
        <w:tc>
          <w:tcPr>
            <w:tcW w:w="6496" w:type="dxa"/>
          </w:tcPr>
          <w:p w14:paraId="07BB2B5A" w14:textId="44466B4B" w:rsidR="00BB0AE8" w:rsidRPr="00F07A16" w:rsidRDefault="00B61B74"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State Forest Enterprise</w:t>
            </w:r>
          </w:p>
        </w:tc>
        <w:tc>
          <w:tcPr>
            <w:tcW w:w="3132" w:type="dxa"/>
          </w:tcPr>
          <w:p w14:paraId="327ACFEC" w14:textId="0AD35C45" w:rsidR="00BB0AE8" w:rsidRPr="00F07A16" w:rsidRDefault="00B61B74" w:rsidP="00E642A0">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info@vmu.lt</w:t>
            </w:r>
          </w:p>
        </w:tc>
      </w:tr>
      <w:tr w:rsidR="00AC00AB" w14:paraId="1DBA8F50" w14:textId="77777777" w:rsidTr="00BE6AD6">
        <w:tc>
          <w:tcPr>
            <w:tcW w:w="6496" w:type="dxa"/>
          </w:tcPr>
          <w:p w14:paraId="5FC8D553" w14:textId="32BA208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Telsiai regional division of State Forest Enterprise</w:t>
            </w:r>
          </w:p>
        </w:tc>
        <w:tc>
          <w:tcPr>
            <w:tcW w:w="3132" w:type="dxa"/>
          </w:tcPr>
          <w:p w14:paraId="36ACC97D" w14:textId="297F06D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val="en-US" w:eastAsia="en-GB"/>
              </w:rPr>
            </w:pPr>
            <w:r w:rsidRPr="00F07A16">
              <w:rPr>
                <w:rFonts w:ascii="Times New Roman" w:eastAsia="Times New Roman" w:hAnsi="Times New Roman" w:cs="Times New Roman"/>
                <w:lang w:eastAsia="en-GB"/>
              </w:rPr>
              <w:t>telsiai@vmu.lt</w:t>
            </w:r>
          </w:p>
        </w:tc>
      </w:tr>
      <w:tr w:rsidR="00AC00AB" w14:paraId="44A628AC" w14:textId="77777777" w:rsidTr="00BE6AD6">
        <w:tc>
          <w:tcPr>
            <w:tcW w:w="6496" w:type="dxa"/>
          </w:tcPr>
          <w:p w14:paraId="0A78904F" w14:textId="0936C64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Silute regional division of State Forest Enterprise</w:t>
            </w:r>
          </w:p>
        </w:tc>
        <w:tc>
          <w:tcPr>
            <w:tcW w:w="3132" w:type="dxa"/>
          </w:tcPr>
          <w:p w14:paraId="4E44E8DC" w14:textId="1561F0B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silute@vmu.lt</w:t>
            </w:r>
          </w:p>
        </w:tc>
      </w:tr>
      <w:tr w:rsidR="00AC00AB" w14:paraId="6DA8DBB2" w14:textId="77777777" w:rsidTr="00BE6AD6">
        <w:tc>
          <w:tcPr>
            <w:tcW w:w="6496" w:type="dxa"/>
          </w:tcPr>
          <w:p w14:paraId="5EC6C461" w14:textId="695C11D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Jurbarkas regional division of State Forest Enterprise</w:t>
            </w:r>
          </w:p>
        </w:tc>
        <w:tc>
          <w:tcPr>
            <w:tcW w:w="3132" w:type="dxa"/>
          </w:tcPr>
          <w:p w14:paraId="0A68B307" w14:textId="0C2546E4"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jurbarkas@vmu.lt</w:t>
            </w:r>
          </w:p>
        </w:tc>
      </w:tr>
      <w:tr w:rsidR="00AC00AB" w14:paraId="78418FF3" w14:textId="77777777" w:rsidTr="00BE6AD6">
        <w:tc>
          <w:tcPr>
            <w:tcW w:w="6496" w:type="dxa"/>
          </w:tcPr>
          <w:p w14:paraId="1FBA79A9" w14:textId="0D1D4DE1"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Kazlu Ruda regional division of State Forest Enterprise</w:t>
            </w:r>
          </w:p>
        </w:tc>
        <w:tc>
          <w:tcPr>
            <w:tcW w:w="3132" w:type="dxa"/>
          </w:tcPr>
          <w:p w14:paraId="4FD9F966" w14:textId="38417B4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kazluruda@vmu.lt</w:t>
            </w:r>
          </w:p>
        </w:tc>
      </w:tr>
      <w:tr w:rsidR="00AC00AB" w14:paraId="1F96B7FD" w14:textId="77777777" w:rsidTr="00BE6AD6">
        <w:tc>
          <w:tcPr>
            <w:tcW w:w="6496" w:type="dxa"/>
          </w:tcPr>
          <w:p w14:paraId="0A93E836" w14:textId="4323BBD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Kursenai regional division of State Forest Enterprise</w:t>
            </w:r>
          </w:p>
        </w:tc>
        <w:tc>
          <w:tcPr>
            <w:tcW w:w="3132" w:type="dxa"/>
          </w:tcPr>
          <w:p w14:paraId="67400F45" w14:textId="4CE93D6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kursenai@vmu.lt</w:t>
            </w:r>
          </w:p>
        </w:tc>
      </w:tr>
      <w:tr w:rsidR="00AC00AB" w14:paraId="17487BFC" w14:textId="77777777" w:rsidTr="00BE6AD6">
        <w:tc>
          <w:tcPr>
            <w:tcW w:w="6496" w:type="dxa"/>
          </w:tcPr>
          <w:p w14:paraId="4D76AA2C" w14:textId="2AE4A721"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Mazeikiai regional division of State Forest Enterprise</w:t>
            </w:r>
          </w:p>
        </w:tc>
        <w:tc>
          <w:tcPr>
            <w:tcW w:w="3132" w:type="dxa"/>
          </w:tcPr>
          <w:p w14:paraId="5C6B3120" w14:textId="20EC5E41"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mazeikiai@vmu.lt</w:t>
            </w:r>
          </w:p>
        </w:tc>
      </w:tr>
      <w:tr w:rsidR="00AC00AB" w14:paraId="418E2377" w14:textId="77777777" w:rsidTr="00BE6AD6">
        <w:tc>
          <w:tcPr>
            <w:tcW w:w="6496" w:type="dxa"/>
          </w:tcPr>
          <w:p w14:paraId="0EC52C6D" w14:textId="26E89F1C"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Radviliskis regional division of State Forest Enterprise</w:t>
            </w:r>
          </w:p>
        </w:tc>
        <w:tc>
          <w:tcPr>
            <w:tcW w:w="3132" w:type="dxa"/>
          </w:tcPr>
          <w:p w14:paraId="3D460081" w14:textId="452CB130"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radviliskis@vmu.lt</w:t>
            </w:r>
          </w:p>
        </w:tc>
      </w:tr>
      <w:tr w:rsidR="00AC00AB" w14:paraId="044CD6E3" w14:textId="77777777" w:rsidTr="00BE6AD6">
        <w:tc>
          <w:tcPr>
            <w:tcW w:w="6496" w:type="dxa"/>
          </w:tcPr>
          <w:p w14:paraId="51D5E960" w14:textId="5E966B3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Raseiniai</w:t>
            </w:r>
            <w:proofErr w:type="spellEnd"/>
            <w:r w:rsidRPr="00F07A16">
              <w:rPr>
                <w:rFonts w:ascii="Times New Roman" w:eastAsia="Times New Roman" w:hAnsi="Times New Roman" w:cs="Times New Roman"/>
                <w:lang w:eastAsia="en-GB"/>
              </w:rPr>
              <w:t xml:space="preserve"> regional division of State Forest Enterprise</w:t>
            </w:r>
          </w:p>
        </w:tc>
        <w:tc>
          <w:tcPr>
            <w:tcW w:w="3132" w:type="dxa"/>
          </w:tcPr>
          <w:p w14:paraId="1666E431" w14:textId="4B9CACBF"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raseiniai@vmu.lt</w:t>
            </w:r>
          </w:p>
        </w:tc>
      </w:tr>
      <w:tr w:rsidR="00AC00AB" w14:paraId="56975D16" w14:textId="77777777" w:rsidTr="00BE6AD6">
        <w:tc>
          <w:tcPr>
            <w:tcW w:w="6496" w:type="dxa"/>
          </w:tcPr>
          <w:p w14:paraId="74018BF7" w14:textId="549BEDF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Rokiskis</w:t>
            </w:r>
            <w:proofErr w:type="spellEnd"/>
            <w:r w:rsidRPr="00F07A16">
              <w:rPr>
                <w:rFonts w:ascii="Times New Roman" w:eastAsia="Times New Roman" w:hAnsi="Times New Roman" w:cs="Times New Roman"/>
                <w:lang w:eastAsia="en-GB"/>
              </w:rPr>
              <w:t xml:space="preserve"> regional division of State Forest Enterprise</w:t>
            </w:r>
          </w:p>
        </w:tc>
        <w:tc>
          <w:tcPr>
            <w:tcW w:w="3132" w:type="dxa"/>
          </w:tcPr>
          <w:p w14:paraId="7A6382A1" w14:textId="7D04B04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rokiskis@vmu.lt</w:t>
            </w:r>
          </w:p>
        </w:tc>
      </w:tr>
      <w:tr w:rsidR="00AC00AB" w14:paraId="73039AD7" w14:textId="77777777" w:rsidTr="00BE6AD6">
        <w:tc>
          <w:tcPr>
            <w:tcW w:w="6496" w:type="dxa"/>
          </w:tcPr>
          <w:p w14:paraId="4615A743" w14:textId="37EBCA0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Research Centre for Agriculture and Forestry</w:t>
            </w:r>
          </w:p>
        </w:tc>
        <w:tc>
          <w:tcPr>
            <w:tcW w:w="3132" w:type="dxa"/>
          </w:tcPr>
          <w:p w14:paraId="47BE8510" w14:textId="6BB1F210"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lammc@lammc.lt</w:t>
            </w:r>
          </w:p>
        </w:tc>
      </w:tr>
      <w:tr w:rsidR="00AC00AB" w14:paraId="6F1EEF52" w14:textId="77777777" w:rsidTr="00BE6AD6">
        <w:tc>
          <w:tcPr>
            <w:tcW w:w="6496" w:type="dxa"/>
          </w:tcPr>
          <w:p w14:paraId="285185F6" w14:textId="24A03E4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The State Scientific Research Institute Laboratory of flora and geobotany</w:t>
            </w:r>
          </w:p>
        </w:tc>
        <w:tc>
          <w:tcPr>
            <w:tcW w:w="3132" w:type="dxa"/>
          </w:tcPr>
          <w:p w14:paraId="5A8D05A8" w14:textId="328139ED"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valerijus.rasomavicius@gamtc.lt</w:t>
            </w:r>
          </w:p>
        </w:tc>
      </w:tr>
      <w:tr w:rsidR="00AC00AB" w14:paraId="1FAF555D" w14:textId="77777777" w:rsidTr="00BE6AD6">
        <w:tc>
          <w:tcPr>
            <w:tcW w:w="6496" w:type="dxa"/>
          </w:tcPr>
          <w:p w14:paraId="0CEEA353" w14:textId="22980BAC"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The State Scientific Research Institute Laboratory of mycology</w:t>
            </w:r>
          </w:p>
        </w:tc>
        <w:tc>
          <w:tcPr>
            <w:tcW w:w="3132" w:type="dxa"/>
          </w:tcPr>
          <w:p w14:paraId="39FC50AA" w14:textId="3E047F68"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1" w:history="1">
              <w:r w:rsidR="00AC00AB" w:rsidRPr="00F07A16">
                <w:rPr>
                  <w:rStyle w:val="Hipersaitas"/>
                  <w:rFonts w:ascii="Times New Roman" w:eastAsia="Times New Roman" w:hAnsi="Times New Roman" w:cs="Times New Roman"/>
                  <w:color w:val="auto"/>
                  <w:lang w:eastAsia="en-GB"/>
                </w:rPr>
                <w:t>jurga.motiejunaite@gamtc.lt</w:t>
              </w:r>
            </w:hyperlink>
          </w:p>
        </w:tc>
      </w:tr>
      <w:tr w:rsidR="00AC00AB" w14:paraId="134642C1" w14:textId="77777777" w:rsidTr="00BE6AD6">
        <w:tc>
          <w:tcPr>
            <w:tcW w:w="6496" w:type="dxa"/>
          </w:tcPr>
          <w:p w14:paraId="02465011" w14:textId="4D987BE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The State Scientific Research Institute</w:t>
            </w:r>
          </w:p>
        </w:tc>
        <w:tc>
          <w:tcPr>
            <w:tcW w:w="3132" w:type="dxa"/>
          </w:tcPr>
          <w:p w14:paraId="5E7A4217" w14:textId="6DD6B69E"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2" w:history="1">
              <w:r w:rsidR="00AC00AB" w:rsidRPr="00F07A16">
                <w:rPr>
                  <w:rStyle w:val="Hipersaitas"/>
                  <w:rFonts w:ascii="Times New Roman" w:eastAsia="Times New Roman" w:hAnsi="Times New Roman" w:cs="Times New Roman"/>
                  <w:color w:val="auto"/>
                  <w:lang w:eastAsia="en-GB"/>
                </w:rPr>
                <w:t>sekretoriatas@gamtostyrimai.lt</w:t>
              </w:r>
            </w:hyperlink>
          </w:p>
        </w:tc>
      </w:tr>
      <w:tr w:rsidR="00AC00AB" w14:paraId="65526F5A" w14:textId="77777777" w:rsidTr="00BE6AD6">
        <w:tc>
          <w:tcPr>
            <w:tcW w:w="6496" w:type="dxa"/>
          </w:tcPr>
          <w:p w14:paraId="77BA13F4" w14:textId="128B5D2F"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Vytautas</w:t>
            </w:r>
            <w:proofErr w:type="spellEnd"/>
            <w:r w:rsidRPr="00F07A16">
              <w:rPr>
                <w:rFonts w:ascii="Times New Roman" w:eastAsia="Times New Roman" w:hAnsi="Times New Roman" w:cs="Times New Roman"/>
                <w:lang w:eastAsia="en-GB"/>
              </w:rPr>
              <w:t xml:space="preserve"> Magnus </w:t>
            </w:r>
            <w:proofErr w:type="spellStart"/>
            <w:r w:rsidRPr="00F07A16">
              <w:rPr>
                <w:rFonts w:ascii="Times New Roman" w:eastAsia="Times New Roman" w:hAnsi="Times New Roman" w:cs="Times New Roman"/>
                <w:lang w:eastAsia="en-GB"/>
              </w:rPr>
              <w:t>Universtity</w:t>
            </w:r>
            <w:proofErr w:type="spellEnd"/>
            <w:r w:rsidRPr="00F07A16">
              <w:rPr>
                <w:rFonts w:ascii="Times New Roman" w:eastAsia="Times New Roman" w:hAnsi="Times New Roman" w:cs="Times New Roman"/>
                <w:lang w:eastAsia="en-GB"/>
              </w:rPr>
              <w:t xml:space="preserve"> Agriculture Academy Faculty of Forest Sciences and Ecology</w:t>
            </w:r>
          </w:p>
        </w:tc>
        <w:tc>
          <w:tcPr>
            <w:tcW w:w="3132" w:type="dxa"/>
          </w:tcPr>
          <w:p w14:paraId="389C7572" w14:textId="078299D6"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3" w:history="1">
              <w:r w:rsidR="00AC00AB" w:rsidRPr="00F07A16">
                <w:rPr>
                  <w:rStyle w:val="Hipersaitas"/>
                  <w:rFonts w:ascii="Times New Roman" w:eastAsia="Times New Roman" w:hAnsi="Times New Roman" w:cs="Times New Roman"/>
                  <w:color w:val="auto"/>
                  <w:lang w:eastAsia="en-GB"/>
                </w:rPr>
                <w:t>mef@vdu.lt</w:t>
              </w:r>
            </w:hyperlink>
          </w:p>
        </w:tc>
      </w:tr>
      <w:tr w:rsidR="00AC00AB" w14:paraId="7D99C25F" w14:textId="77777777" w:rsidTr="00BE6AD6">
        <w:tc>
          <w:tcPr>
            <w:tcW w:w="6496" w:type="dxa"/>
          </w:tcPr>
          <w:p w14:paraId="7E6B1081" w14:textId="38545E5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Kaunas Forestry and Environmental Engineering University of Applied Sciences</w:t>
            </w:r>
          </w:p>
        </w:tc>
        <w:tc>
          <w:tcPr>
            <w:tcW w:w="3132" w:type="dxa"/>
          </w:tcPr>
          <w:p w14:paraId="6C6519C0" w14:textId="17B400E8"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4" w:history="1">
              <w:r w:rsidR="00AC00AB" w:rsidRPr="00F07A16">
                <w:rPr>
                  <w:rStyle w:val="Hipersaitas"/>
                  <w:rFonts w:ascii="Times New Roman" w:eastAsia="Times New Roman" w:hAnsi="Times New Roman" w:cs="Times New Roman"/>
                  <w:color w:val="auto"/>
                  <w:lang w:eastAsia="en-GB"/>
                </w:rPr>
                <w:t>info@kmaik.lm.lt</w:t>
              </w:r>
            </w:hyperlink>
          </w:p>
        </w:tc>
      </w:tr>
      <w:tr w:rsidR="00AC00AB" w14:paraId="38C26F32" w14:textId="77777777" w:rsidTr="00BE6AD6">
        <w:tc>
          <w:tcPr>
            <w:tcW w:w="6496" w:type="dxa"/>
          </w:tcPr>
          <w:p w14:paraId="607648A0" w14:textId="6F937AD4"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Zemaitija</w:t>
            </w:r>
            <w:proofErr w:type="spellEnd"/>
            <w:r w:rsidRPr="00F07A16">
              <w:rPr>
                <w:rFonts w:ascii="Times New Roman" w:eastAsia="Times New Roman" w:hAnsi="Times New Roman" w:cs="Times New Roman"/>
                <w:lang w:eastAsia="en-GB"/>
              </w:rPr>
              <w:t xml:space="preserve"> National park</w:t>
            </w:r>
          </w:p>
        </w:tc>
        <w:tc>
          <w:tcPr>
            <w:tcW w:w="3132" w:type="dxa"/>
          </w:tcPr>
          <w:p w14:paraId="34CD0841" w14:textId="07DBF9DA"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5" w:history="1">
              <w:r w:rsidR="00AC00AB" w:rsidRPr="00F07A16">
                <w:rPr>
                  <w:rStyle w:val="Hipersaitas"/>
                  <w:rFonts w:ascii="Times New Roman" w:eastAsia="Times New Roman" w:hAnsi="Times New Roman" w:cs="Times New Roman"/>
                  <w:color w:val="auto"/>
                  <w:lang w:eastAsia="en-GB"/>
                </w:rPr>
                <w:t>info@zemaitijosnp.lt</w:t>
              </w:r>
            </w:hyperlink>
          </w:p>
        </w:tc>
      </w:tr>
      <w:tr w:rsidR="00AC00AB" w14:paraId="046C29EA" w14:textId="77777777" w:rsidTr="00BE6AD6">
        <w:tc>
          <w:tcPr>
            <w:tcW w:w="6496" w:type="dxa"/>
          </w:tcPr>
          <w:p w14:paraId="51568135" w14:textId="1D0CC3C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 xml:space="preserve">Direction of </w:t>
            </w:r>
            <w:proofErr w:type="spellStart"/>
            <w:r w:rsidRPr="00F07A16">
              <w:rPr>
                <w:rFonts w:ascii="Times New Roman" w:eastAsia="Times New Roman" w:hAnsi="Times New Roman" w:cs="Times New Roman"/>
                <w:lang w:eastAsia="en-GB"/>
              </w:rPr>
              <w:t>Nemunas</w:t>
            </w:r>
            <w:proofErr w:type="spellEnd"/>
            <w:r w:rsidRPr="00F07A16">
              <w:rPr>
                <w:rFonts w:ascii="Times New Roman" w:eastAsia="Times New Roman" w:hAnsi="Times New Roman" w:cs="Times New Roman"/>
                <w:lang w:eastAsia="en-GB"/>
              </w:rPr>
              <w:t xml:space="preserve"> delta regional park</w:t>
            </w:r>
          </w:p>
        </w:tc>
        <w:tc>
          <w:tcPr>
            <w:tcW w:w="3132" w:type="dxa"/>
          </w:tcPr>
          <w:p w14:paraId="7EA7BF8B" w14:textId="0DBFDA94"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6" w:history="1">
              <w:r w:rsidR="00AC00AB" w:rsidRPr="00F07A16">
                <w:rPr>
                  <w:rStyle w:val="Hipersaitas"/>
                  <w:rFonts w:ascii="Times New Roman" w:eastAsia="Times New Roman" w:hAnsi="Times New Roman" w:cs="Times New Roman"/>
                  <w:color w:val="auto"/>
                  <w:lang w:eastAsia="en-GB"/>
                </w:rPr>
                <w:t>info@nemunodelta.lt</w:t>
              </w:r>
            </w:hyperlink>
          </w:p>
        </w:tc>
      </w:tr>
      <w:tr w:rsidR="00AC00AB" w14:paraId="7A10A93D" w14:textId="77777777" w:rsidTr="00BE6AD6">
        <w:tc>
          <w:tcPr>
            <w:tcW w:w="6496" w:type="dxa"/>
          </w:tcPr>
          <w:p w14:paraId="41B84C39" w14:textId="14310A1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 xml:space="preserve">Direction of </w:t>
            </w:r>
            <w:proofErr w:type="spellStart"/>
            <w:r w:rsidRPr="00F07A16">
              <w:rPr>
                <w:rFonts w:ascii="Times New Roman" w:eastAsia="Times New Roman" w:hAnsi="Times New Roman" w:cs="Times New Roman"/>
                <w:lang w:eastAsia="en-GB"/>
              </w:rPr>
              <w:t>Pagramantis</w:t>
            </w:r>
            <w:proofErr w:type="spellEnd"/>
            <w:r w:rsidRPr="00F07A16">
              <w:rPr>
                <w:rFonts w:ascii="Times New Roman" w:eastAsia="Times New Roman" w:hAnsi="Times New Roman" w:cs="Times New Roman"/>
                <w:lang w:eastAsia="en-GB"/>
              </w:rPr>
              <w:t xml:space="preserve"> regional park</w:t>
            </w:r>
          </w:p>
        </w:tc>
        <w:tc>
          <w:tcPr>
            <w:tcW w:w="3132" w:type="dxa"/>
          </w:tcPr>
          <w:p w14:paraId="5650EFE9" w14:textId="385D52F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info@pagramantis.am.lt</w:t>
            </w:r>
          </w:p>
        </w:tc>
      </w:tr>
      <w:tr w:rsidR="00AC00AB" w14:paraId="273E494A" w14:textId="77777777" w:rsidTr="00BE6AD6">
        <w:tc>
          <w:tcPr>
            <w:tcW w:w="6496" w:type="dxa"/>
          </w:tcPr>
          <w:p w14:paraId="6E1BD68B" w14:textId="6F44F7E4"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Direction of the Seaside regional park</w:t>
            </w:r>
          </w:p>
        </w:tc>
        <w:tc>
          <w:tcPr>
            <w:tcW w:w="3132" w:type="dxa"/>
          </w:tcPr>
          <w:p w14:paraId="3D0295EC" w14:textId="43E6D313" w:rsidR="00AC00AB" w:rsidRPr="00F07A16" w:rsidRDefault="00A13AB4" w:rsidP="00AC00AB">
            <w:pPr>
              <w:spacing w:before="100" w:beforeAutospacing="1" w:after="100" w:afterAutospacing="1" w:line="240" w:lineRule="auto"/>
              <w:jc w:val="both"/>
              <w:rPr>
                <w:rFonts w:ascii="Times New Roman" w:eastAsia="Times New Roman" w:hAnsi="Times New Roman" w:cs="Times New Roman"/>
                <w:lang w:eastAsia="en-GB"/>
              </w:rPr>
            </w:pPr>
            <w:hyperlink r:id="rId37" w:history="1">
              <w:r w:rsidR="00AC00AB" w:rsidRPr="00F07A16">
                <w:rPr>
                  <w:rStyle w:val="Hipersaitas"/>
                  <w:rFonts w:ascii="Times New Roman" w:eastAsia="Times New Roman" w:hAnsi="Times New Roman" w:cs="Times New Roman"/>
                  <w:color w:val="auto"/>
                  <w:lang w:eastAsia="en-GB"/>
                </w:rPr>
                <w:t>direkcija</w:t>
              </w:r>
              <w:r w:rsidR="00AC00AB" w:rsidRPr="00F07A16">
                <w:rPr>
                  <w:rStyle w:val="Hipersaitas"/>
                  <w:rFonts w:ascii="Times New Roman" w:eastAsia="Times New Roman" w:hAnsi="Times New Roman" w:cs="Times New Roman"/>
                  <w:color w:val="auto"/>
                  <w:lang w:val="en-US" w:eastAsia="en-GB"/>
                </w:rPr>
                <w:t>@pajuris.info</w:t>
              </w:r>
            </w:hyperlink>
          </w:p>
        </w:tc>
      </w:tr>
      <w:tr w:rsidR="00AC00AB" w14:paraId="05BA85AF" w14:textId="77777777" w:rsidTr="00BE6AD6">
        <w:tc>
          <w:tcPr>
            <w:tcW w:w="6496" w:type="dxa"/>
          </w:tcPr>
          <w:p w14:paraId="4F4387C2" w14:textId="093C537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 xml:space="preserve">Direction of </w:t>
            </w:r>
            <w:proofErr w:type="spellStart"/>
            <w:r w:rsidRPr="00F07A16">
              <w:rPr>
                <w:rFonts w:ascii="Times New Roman" w:eastAsia="Times New Roman" w:hAnsi="Times New Roman" w:cs="Times New Roman"/>
                <w:lang w:eastAsia="en-GB"/>
              </w:rPr>
              <w:t>Panemuniai</w:t>
            </w:r>
            <w:proofErr w:type="spellEnd"/>
            <w:r w:rsidRPr="00F07A16">
              <w:rPr>
                <w:rFonts w:ascii="Times New Roman" w:eastAsia="Times New Roman" w:hAnsi="Times New Roman" w:cs="Times New Roman"/>
                <w:lang w:eastAsia="en-GB"/>
              </w:rPr>
              <w:t xml:space="preserve"> regional park</w:t>
            </w:r>
          </w:p>
        </w:tc>
        <w:tc>
          <w:tcPr>
            <w:tcW w:w="3132" w:type="dxa"/>
          </w:tcPr>
          <w:p w14:paraId="6CBC0FE4" w14:textId="6A5A2A8E"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info@prpd.lt</w:t>
            </w:r>
          </w:p>
        </w:tc>
      </w:tr>
      <w:tr w:rsidR="00AC00AB" w14:paraId="72FC6F6D" w14:textId="77777777" w:rsidTr="00BE6AD6">
        <w:tc>
          <w:tcPr>
            <w:tcW w:w="6496" w:type="dxa"/>
          </w:tcPr>
          <w:p w14:paraId="453DE3FD" w14:textId="201F8A3D"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Foresters’ Union</w:t>
            </w:r>
          </w:p>
        </w:tc>
        <w:tc>
          <w:tcPr>
            <w:tcW w:w="3132" w:type="dxa"/>
          </w:tcPr>
          <w:p w14:paraId="726049CF" w14:textId="75071B4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info@forest.lt</w:t>
            </w:r>
          </w:p>
        </w:tc>
      </w:tr>
      <w:tr w:rsidR="00AC00AB" w14:paraId="0D48D687" w14:textId="77777777" w:rsidTr="00BE6AD6">
        <w:tc>
          <w:tcPr>
            <w:tcW w:w="6496" w:type="dxa"/>
          </w:tcPr>
          <w:p w14:paraId="5CB7BC16" w14:textId="2CAE59D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Federation of Forest and Wood Workers Trade Unions</w:t>
            </w:r>
          </w:p>
        </w:tc>
        <w:tc>
          <w:tcPr>
            <w:tcW w:w="3132" w:type="dxa"/>
          </w:tcPr>
          <w:p w14:paraId="0FB77D26" w14:textId="37B89DD6"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val="lt-LT" w:eastAsia="en-GB"/>
              </w:rPr>
            </w:pPr>
            <w:r w:rsidRPr="00F07A16">
              <w:rPr>
                <w:rFonts w:ascii="Times New Roman" w:eastAsia="Times New Roman" w:hAnsi="Times New Roman" w:cs="Times New Roman"/>
                <w:lang w:eastAsia="en-GB"/>
              </w:rPr>
              <w:t>info@lmpf.lt</w:t>
            </w:r>
          </w:p>
        </w:tc>
      </w:tr>
      <w:tr w:rsidR="00AC00AB" w14:paraId="201C9EE2" w14:textId="77777777" w:rsidTr="00BE6AD6">
        <w:tc>
          <w:tcPr>
            <w:tcW w:w="6496" w:type="dxa"/>
          </w:tcPr>
          <w:p w14:paraId="73EE37C1" w14:textId="127C857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Association Lithuanian forest</w:t>
            </w:r>
          </w:p>
        </w:tc>
        <w:tc>
          <w:tcPr>
            <w:tcW w:w="3132" w:type="dxa"/>
          </w:tcPr>
          <w:p w14:paraId="14DDE811" w14:textId="4E18223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val="en-US" w:eastAsia="en-GB"/>
              </w:rPr>
            </w:pPr>
            <w:r w:rsidRPr="00F07A16">
              <w:rPr>
                <w:rFonts w:ascii="Times New Roman" w:eastAsia="Times New Roman" w:hAnsi="Times New Roman" w:cs="Times New Roman"/>
                <w:lang w:eastAsia="en-GB"/>
              </w:rPr>
              <w:t>info@lietuvosmediena.lt</w:t>
            </w:r>
          </w:p>
        </w:tc>
      </w:tr>
      <w:tr w:rsidR="00AC00AB" w14:paraId="5EBF8712" w14:textId="77777777" w:rsidTr="00BE6AD6">
        <w:tc>
          <w:tcPr>
            <w:tcW w:w="6496" w:type="dxa"/>
          </w:tcPr>
          <w:p w14:paraId="132CF0BD" w14:textId="0EE52326"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Association of Wood Processors</w:t>
            </w:r>
          </w:p>
        </w:tc>
        <w:tc>
          <w:tcPr>
            <w:tcW w:w="3132" w:type="dxa"/>
          </w:tcPr>
          <w:p w14:paraId="3E1C4CEA" w14:textId="07821EC2"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medienos.asociacija@gmail.com</w:t>
            </w:r>
          </w:p>
        </w:tc>
      </w:tr>
      <w:tr w:rsidR="00AC00AB" w14:paraId="71A5FD66" w14:textId="77777777" w:rsidTr="00BE6AD6">
        <w:tc>
          <w:tcPr>
            <w:tcW w:w="6496" w:type="dxa"/>
          </w:tcPr>
          <w:p w14:paraId="07EFF8BB" w14:textId="25E2A390"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D620A5">
              <w:t>Association of Wood Processors</w:t>
            </w:r>
          </w:p>
        </w:tc>
        <w:tc>
          <w:tcPr>
            <w:tcW w:w="3132" w:type="dxa"/>
          </w:tcPr>
          <w:p w14:paraId="1C25CFEA" w14:textId="02A98FCD"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D620A5">
              <w:t>medienos.asociacija@gmail.com</w:t>
            </w:r>
          </w:p>
        </w:tc>
      </w:tr>
      <w:tr w:rsidR="00AC00AB" w14:paraId="7C267413" w14:textId="77777777" w:rsidTr="00BE6AD6">
        <w:tc>
          <w:tcPr>
            <w:tcW w:w="6496" w:type="dxa"/>
          </w:tcPr>
          <w:p w14:paraId="6685D2B9" w14:textId="3DFE5FB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Wood Processors and Exporters Association of Western Lithuania</w:t>
            </w:r>
          </w:p>
        </w:tc>
        <w:tc>
          <w:tcPr>
            <w:tcW w:w="3132" w:type="dxa"/>
          </w:tcPr>
          <w:p w14:paraId="36F1FA92" w14:textId="62AA20A8"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medine.asociacia@gmail.com</w:t>
            </w:r>
          </w:p>
        </w:tc>
      </w:tr>
      <w:tr w:rsidR="00AC00AB" w14:paraId="34EEDF05" w14:textId="77777777" w:rsidTr="00BE6AD6">
        <w:tc>
          <w:tcPr>
            <w:tcW w:w="6496" w:type="dxa"/>
          </w:tcPr>
          <w:p w14:paraId="687BD742" w14:textId="018C846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Association of Forestry Contractors</w:t>
            </w:r>
          </w:p>
        </w:tc>
        <w:tc>
          <w:tcPr>
            <w:tcW w:w="3132" w:type="dxa"/>
          </w:tcPr>
          <w:p w14:paraId="71FDE95F" w14:textId="06C08498"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asociacija@miskodarbai.lt</w:t>
            </w:r>
          </w:p>
        </w:tc>
      </w:tr>
      <w:tr w:rsidR="00AC00AB" w14:paraId="335DE133" w14:textId="77777777" w:rsidTr="00BE6AD6">
        <w:tc>
          <w:tcPr>
            <w:tcW w:w="6496" w:type="dxa"/>
          </w:tcPr>
          <w:p w14:paraId="6413BF09" w14:textId="22AB638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The Lithuanian Fund for Nature</w:t>
            </w:r>
          </w:p>
        </w:tc>
        <w:tc>
          <w:tcPr>
            <w:tcW w:w="3132" w:type="dxa"/>
          </w:tcPr>
          <w:p w14:paraId="6494967B" w14:textId="2416331C"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info@glis.lt</w:t>
            </w:r>
          </w:p>
        </w:tc>
      </w:tr>
      <w:tr w:rsidR="00AC00AB" w14:paraId="2BBC1172" w14:textId="77777777" w:rsidTr="00BE6AD6">
        <w:tc>
          <w:tcPr>
            <w:tcW w:w="6496" w:type="dxa"/>
          </w:tcPr>
          <w:p w14:paraId="0B3EC562" w14:textId="02B37B1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Nature Heritage Fund</w:t>
            </w:r>
          </w:p>
        </w:tc>
        <w:tc>
          <w:tcPr>
            <w:tcW w:w="3132" w:type="dxa"/>
          </w:tcPr>
          <w:p w14:paraId="0226F61B" w14:textId="3A85451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info@gpf.lt</w:t>
            </w:r>
          </w:p>
        </w:tc>
      </w:tr>
      <w:tr w:rsidR="00AC00AB" w14:paraId="3E864398" w14:textId="77777777" w:rsidTr="00BE6AD6">
        <w:tc>
          <w:tcPr>
            <w:tcW w:w="6496" w:type="dxa"/>
          </w:tcPr>
          <w:p w14:paraId="6FDA2529" w14:textId="25B8092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Green Movement</w:t>
            </w:r>
          </w:p>
        </w:tc>
        <w:tc>
          <w:tcPr>
            <w:tcW w:w="3132" w:type="dxa"/>
          </w:tcPr>
          <w:p w14:paraId="1ED07787" w14:textId="204470D8"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zalieji@zalieji.lt</w:t>
            </w:r>
          </w:p>
        </w:tc>
      </w:tr>
      <w:tr w:rsidR="00AC00AB" w14:paraId="2E770494" w14:textId="77777777" w:rsidTr="00BE6AD6">
        <w:tc>
          <w:tcPr>
            <w:tcW w:w="6496" w:type="dxa"/>
          </w:tcPr>
          <w:p w14:paraId="4F97F9C3" w14:textId="7CA9C71C"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Ornithological Society</w:t>
            </w:r>
          </w:p>
        </w:tc>
        <w:tc>
          <w:tcPr>
            <w:tcW w:w="3132" w:type="dxa"/>
          </w:tcPr>
          <w:p w14:paraId="14557BB1" w14:textId="184889A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lod@birdlife.lt</w:t>
            </w:r>
          </w:p>
        </w:tc>
      </w:tr>
      <w:tr w:rsidR="00AC00AB" w14:paraId="5E7A4D17" w14:textId="77777777" w:rsidTr="00BE6AD6">
        <w:tc>
          <w:tcPr>
            <w:tcW w:w="6496" w:type="dxa"/>
          </w:tcPr>
          <w:p w14:paraId="0E0339A2" w14:textId="31D6086A" w:rsidR="00AC00AB" w:rsidRPr="00D620A5" w:rsidRDefault="00AC00AB" w:rsidP="00AC00AB">
            <w:pPr>
              <w:spacing w:before="100" w:beforeAutospacing="1" w:after="100" w:afterAutospacing="1" w:line="240" w:lineRule="auto"/>
              <w:jc w:val="both"/>
            </w:pPr>
            <w:r w:rsidRPr="00F07A16">
              <w:rPr>
                <w:rFonts w:ascii="Times New Roman" w:eastAsia="Times New Roman" w:hAnsi="Times New Roman" w:cs="Times New Roman"/>
                <w:lang w:eastAsia="en-GB"/>
              </w:rPr>
              <w:t>Baltic Environmental Forum Lithuania</w:t>
            </w:r>
          </w:p>
        </w:tc>
        <w:tc>
          <w:tcPr>
            <w:tcW w:w="3132" w:type="dxa"/>
          </w:tcPr>
          <w:p w14:paraId="2CC6B77F" w14:textId="7B0D932F" w:rsidR="00AC00AB" w:rsidRPr="00D620A5" w:rsidRDefault="00AC00AB" w:rsidP="00AC00AB">
            <w:pPr>
              <w:spacing w:before="100" w:beforeAutospacing="1" w:after="100" w:afterAutospacing="1" w:line="240" w:lineRule="auto"/>
              <w:jc w:val="both"/>
            </w:pPr>
            <w:r w:rsidRPr="00F07A16">
              <w:rPr>
                <w:rFonts w:ascii="Times New Roman" w:eastAsia="Times New Roman" w:hAnsi="Times New Roman" w:cs="Times New Roman"/>
                <w:lang w:eastAsia="en-GB"/>
              </w:rPr>
              <w:t>info@bef.lt</w:t>
            </w:r>
          </w:p>
        </w:tc>
      </w:tr>
      <w:tr w:rsidR="00AC00AB" w14:paraId="10EE9239" w14:textId="77777777" w:rsidTr="00BE6AD6">
        <w:tc>
          <w:tcPr>
            <w:tcW w:w="6496" w:type="dxa"/>
          </w:tcPr>
          <w:p w14:paraId="2A28F4AC" w14:textId="52D4799E"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Lithuanian Botanical Society</w:t>
            </w:r>
          </w:p>
        </w:tc>
        <w:tc>
          <w:tcPr>
            <w:tcW w:w="3132" w:type="dxa"/>
          </w:tcPr>
          <w:p w14:paraId="003F2156" w14:textId="3C4A92DE"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botanika@botanika.lt</w:t>
            </w:r>
          </w:p>
        </w:tc>
      </w:tr>
      <w:tr w:rsidR="00AC00AB" w14:paraId="2CCA727F" w14:textId="77777777" w:rsidTr="00BE6AD6">
        <w:tc>
          <w:tcPr>
            <w:tcW w:w="6496" w:type="dxa"/>
          </w:tcPr>
          <w:p w14:paraId="51AB409D" w14:textId="13F11AC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lastRenderedPageBreak/>
              <w:t>Movement “U</w:t>
            </w:r>
            <w:r w:rsidRPr="00F07A16">
              <w:rPr>
                <w:rFonts w:ascii="Times New Roman" w:eastAsia="Times New Roman" w:hAnsi="Times New Roman" w:cs="Times New Roman"/>
                <w:lang w:val="lt-LT" w:eastAsia="en-GB"/>
              </w:rPr>
              <w:t xml:space="preserve">ž </w:t>
            </w:r>
            <w:proofErr w:type="gramStart"/>
            <w:r w:rsidRPr="00F07A16">
              <w:rPr>
                <w:rFonts w:ascii="Times New Roman" w:eastAsia="Times New Roman" w:hAnsi="Times New Roman" w:cs="Times New Roman"/>
                <w:lang w:val="lt-LT" w:eastAsia="en-GB"/>
              </w:rPr>
              <w:t>gamtą“</w:t>
            </w:r>
            <w:proofErr w:type="gramEnd"/>
          </w:p>
        </w:tc>
        <w:tc>
          <w:tcPr>
            <w:tcW w:w="3132" w:type="dxa"/>
          </w:tcPr>
          <w:p w14:paraId="31DAAA77" w14:textId="239D0CC0"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info@uzgamta.com</w:t>
            </w:r>
          </w:p>
        </w:tc>
      </w:tr>
      <w:tr w:rsidR="00AC00AB" w14:paraId="628DCDB4" w14:textId="77777777" w:rsidTr="00BE6AD6">
        <w:tc>
          <w:tcPr>
            <w:tcW w:w="6496" w:type="dxa"/>
          </w:tcPr>
          <w:p w14:paraId="67AEEC98" w14:textId="5AFEEE0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Šilutė</w:t>
            </w:r>
            <w:proofErr w:type="spellEnd"/>
            <w:r w:rsidRPr="00F07A16">
              <w:rPr>
                <w:rFonts w:ascii="Times New Roman" w:eastAsia="Times New Roman" w:hAnsi="Times New Roman" w:cs="Times New Roman"/>
                <w:lang w:eastAsia="en-GB"/>
              </w:rPr>
              <w:t xml:space="preserve"> district municipality</w:t>
            </w:r>
          </w:p>
        </w:tc>
        <w:tc>
          <w:tcPr>
            <w:tcW w:w="3132" w:type="dxa"/>
          </w:tcPr>
          <w:p w14:paraId="3CB76440" w14:textId="00FE58F1"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administracija@silute.lt</w:t>
            </w:r>
          </w:p>
        </w:tc>
      </w:tr>
      <w:tr w:rsidR="00AC00AB" w14:paraId="3D984601" w14:textId="77777777" w:rsidTr="00BE6AD6">
        <w:tc>
          <w:tcPr>
            <w:tcW w:w="6496" w:type="dxa"/>
          </w:tcPr>
          <w:p w14:paraId="08E9BA74" w14:textId="38A6B33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Jurbarkas district municipality</w:t>
            </w:r>
          </w:p>
        </w:tc>
        <w:tc>
          <w:tcPr>
            <w:tcW w:w="3132" w:type="dxa"/>
          </w:tcPr>
          <w:p w14:paraId="09A2976F" w14:textId="6E3668D9"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info@jurbarkas.lt</w:t>
            </w:r>
          </w:p>
        </w:tc>
      </w:tr>
      <w:tr w:rsidR="00AC00AB" w14:paraId="3588BEAD" w14:textId="77777777" w:rsidTr="00BE6AD6">
        <w:tc>
          <w:tcPr>
            <w:tcW w:w="6496" w:type="dxa"/>
          </w:tcPr>
          <w:p w14:paraId="6357F03D" w14:textId="38613BA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Kazlų</w:t>
            </w:r>
            <w:proofErr w:type="spellEnd"/>
            <w:r w:rsidRPr="00F07A16">
              <w:rPr>
                <w:rFonts w:ascii="Times New Roman" w:eastAsia="Times New Roman" w:hAnsi="Times New Roman" w:cs="Times New Roman"/>
                <w:lang w:eastAsia="en-GB"/>
              </w:rPr>
              <w:t xml:space="preserve"> </w:t>
            </w:r>
            <w:proofErr w:type="spellStart"/>
            <w:r w:rsidRPr="00F07A16">
              <w:rPr>
                <w:rFonts w:ascii="Times New Roman" w:eastAsia="Times New Roman" w:hAnsi="Times New Roman" w:cs="Times New Roman"/>
                <w:lang w:eastAsia="en-GB"/>
              </w:rPr>
              <w:t>Rūda</w:t>
            </w:r>
            <w:proofErr w:type="spellEnd"/>
            <w:r w:rsidRPr="00F07A16">
              <w:rPr>
                <w:rFonts w:ascii="Times New Roman" w:eastAsia="Times New Roman" w:hAnsi="Times New Roman" w:cs="Times New Roman"/>
                <w:lang w:eastAsia="en-GB"/>
              </w:rPr>
              <w:t xml:space="preserve"> municipality</w:t>
            </w:r>
          </w:p>
        </w:tc>
        <w:tc>
          <w:tcPr>
            <w:tcW w:w="3132" w:type="dxa"/>
          </w:tcPr>
          <w:p w14:paraId="3FA845C0" w14:textId="053A4206"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priimamasis@kazluruda.lt</w:t>
            </w:r>
          </w:p>
        </w:tc>
      </w:tr>
      <w:tr w:rsidR="00AC00AB" w14:paraId="09BEFE0C" w14:textId="77777777" w:rsidTr="00BE6AD6">
        <w:tc>
          <w:tcPr>
            <w:tcW w:w="6496" w:type="dxa"/>
          </w:tcPr>
          <w:p w14:paraId="16AB5C38" w14:textId="2703972E"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Klaipėda</w:t>
            </w:r>
            <w:proofErr w:type="spellEnd"/>
            <w:r w:rsidRPr="00F07A16">
              <w:rPr>
                <w:rFonts w:ascii="Times New Roman" w:eastAsia="Times New Roman" w:hAnsi="Times New Roman" w:cs="Times New Roman"/>
                <w:lang w:eastAsia="en-GB"/>
              </w:rPr>
              <w:t xml:space="preserve"> district municipality</w:t>
            </w:r>
          </w:p>
        </w:tc>
        <w:tc>
          <w:tcPr>
            <w:tcW w:w="3132" w:type="dxa"/>
          </w:tcPr>
          <w:p w14:paraId="46FD980D" w14:textId="4FCB7FA0"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savivaldybe@klaipedos-r.lt</w:t>
            </w:r>
          </w:p>
        </w:tc>
      </w:tr>
      <w:tr w:rsidR="00AC00AB" w14:paraId="150EED3E" w14:textId="77777777" w:rsidTr="00BE6AD6">
        <w:tc>
          <w:tcPr>
            <w:tcW w:w="6496" w:type="dxa"/>
          </w:tcPr>
          <w:p w14:paraId="626CB081" w14:textId="4CEBF4A4"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Kretinga</w:t>
            </w:r>
            <w:proofErr w:type="spellEnd"/>
            <w:r w:rsidRPr="00F07A16">
              <w:rPr>
                <w:rFonts w:ascii="Times New Roman" w:eastAsia="Times New Roman" w:hAnsi="Times New Roman" w:cs="Times New Roman"/>
                <w:lang w:eastAsia="en-GB"/>
              </w:rPr>
              <w:t xml:space="preserve"> district municipality</w:t>
            </w:r>
          </w:p>
        </w:tc>
        <w:tc>
          <w:tcPr>
            <w:tcW w:w="3132" w:type="dxa"/>
          </w:tcPr>
          <w:p w14:paraId="7EBC3374" w14:textId="1315176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savivaldybe@kretinga.lt</w:t>
            </w:r>
          </w:p>
        </w:tc>
      </w:tr>
      <w:tr w:rsidR="00AC00AB" w14:paraId="54823437" w14:textId="77777777" w:rsidTr="00BE6AD6">
        <w:tc>
          <w:tcPr>
            <w:tcW w:w="6496" w:type="dxa"/>
          </w:tcPr>
          <w:p w14:paraId="7584ABFD" w14:textId="2B2FFD3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Pagėgiai</w:t>
            </w:r>
            <w:proofErr w:type="spellEnd"/>
            <w:r w:rsidRPr="00F07A16">
              <w:rPr>
                <w:rFonts w:ascii="Times New Roman" w:eastAsia="Times New Roman" w:hAnsi="Times New Roman" w:cs="Times New Roman"/>
                <w:lang w:eastAsia="en-GB"/>
              </w:rPr>
              <w:t xml:space="preserve"> municipality</w:t>
            </w:r>
          </w:p>
        </w:tc>
        <w:tc>
          <w:tcPr>
            <w:tcW w:w="3132" w:type="dxa"/>
          </w:tcPr>
          <w:p w14:paraId="7DC6F3C1" w14:textId="6B11502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info@pagegiai.lt</w:t>
            </w:r>
          </w:p>
        </w:tc>
      </w:tr>
      <w:tr w:rsidR="00AC00AB" w14:paraId="4D3B1A4B" w14:textId="77777777" w:rsidTr="00BE6AD6">
        <w:tc>
          <w:tcPr>
            <w:tcW w:w="6496" w:type="dxa"/>
          </w:tcPr>
          <w:p w14:paraId="357C36B1" w14:textId="123C3AEA"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Raseiniai</w:t>
            </w:r>
            <w:proofErr w:type="spellEnd"/>
            <w:r w:rsidRPr="00F07A16">
              <w:rPr>
                <w:rFonts w:ascii="Times New Roman" w:eastAsia="Times New Roman" w:hAnsi="Times New Roman" w:cs="Times New Roman"/>
                <w:lang w:eastAsia="en-GB"/>
              </w:rPr>
              <w:t xml:space="preserve"> district municipality</w:t>
            </w:r>
          </w:p>
        </w:tc>
        <w:tc>
          <w:tcPr>
            <w:tcW w:w="3132" w:type="dxa"/>
          </w:tcPr>
          <w:p w14:paraId="794AFF8F" w14:textId="2BACE193"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savivaldybe@raseiniai.lt</w:t>
            </w:r>
          </w:p>
        </w:tc>
      </w:tr>
      <w:tr w:rsidR="00AC00AB" w14:paraId="7B32F63A" w14:textId="77777777" w:rsidTr="00BE6AD6">
        <w:tc>
          <w:tcPr>
            <w:tcW w:w="6496" w:type="dxa"/>
          </w:tcPr>
          <w:p w14:paraId="1E997E50" w14:textId="22569195"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Telšiai</w:t>
            </w:r>
            <w:proofErr w:type="spellEnd"/>
            <w:r w:rsidRPr="00F07A16">
              <w:rPr>
                <w:rFonts w:ascii="Times New Roman" w:eastAsia="Times New Roman" w:hAnsi="Times New Roman" w:cs="Times New Roman"/>
                <w:lang w:eastAsia="en-GB"/>
              </w:rPr>
              <w:t xml:space="preserve"> district municipality</w:t>
            </w:r>
          </w:p>
        </w:tc>
        <w:tc>
          <w:tcPr>
            <w:tcW w:w="3132" w:type="dxa"/>
          </w:tcPr>
          <w:p w14:paraId="018F8D78" w14:textId="6E1BB80D"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info@telsiai.lt</w:t>
            </w:r>
          </w:p>
        </w:tc>
      </w:tr>
      <w:tr w:rsidR="00AC00AB" w14:paraId="7D20644D" w14:textId="77777777" w:rsidTr="00BE6AD6">
        <w:tc>
          <w:tcPr>
            <w:tcW w:w="6496" w:type="dxa"/>
          </w:tcPr>
          <w:p w14:paraId="1364964F" w14:textId="3870AA08"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VšĮ</w:t>
            </w:r>
            <w:proofErr w:type="spellEnd"/>
            <w:r w:rsidRPr="00F07A16">
              <w:rPr>
                <w:rFonts w:ascii="Times New Roman" w:eastAsia="Times New Roman" w:hAnsi="Times New Roman" w:cs="Times New Roman"/>
                <w:lang w:eastAsia="en-GB"/>
              </w:rPr>
              <w:t xml:space="preserve"> „</w:t>
            </w:r>
            <w:proofErr w:type="spellStart"/>
            <w:r w:rsidRPr="00F07A16">
              <w:rPr>
                <w:rFonts w:ascii="Times New Roman" w:eastAsia="Times New Roman" w:hAnsi="Times New Roman" w:cs="Times New Roman"/>
                <w:lang w:eastAsia="en-GB"/>
              </w:rPr>
              <w:t>Mūsų</w:t>
            </w:r>
            <w:proofErr w:type="spellEnd"/>
            <w:r w:rsidRPr="00F07A16">
              <w:rPr>
                <w:rFonts w:ascii="Times New Roman" w:eastAsia="Times New Roman" w:hAnsi="Times New Roman" w:cs="Times New Roman"/>
                <w:lang w:eastAsia="en-GB"/>
              </w:rPr>
              <w:t xml:space="preserve"> </w:t>
            </w:r>
            <w:proofErr w:type="spellStart"/>
            <w:proofErr w:type="gramStart"/>
            <w:r w:rsidRPr="00F07A16">
              <w:rPr>
                <w:rFonts w:ascii="Times New Roman" w:eastAsia="Times New Roman" w:hAnsi="Times New Roman" w:cs="Times New Roman"/>
                <w:lang w:eastAsia="en-GB"/>
              </w:rPr>
              <w:t>girios</w:t>
            </w:r>
            <w:proofErr w:type="spellEnd"/>
            <w:r w:rsidRPr="00F07A16">
              <w:rPr>
                <w:rFonts w:ascii="Times New Roman" w:eastAsia="Times New Roman" w:hAnsi="Times New Roman" w:cs="Times New Roman"/>
                <w:lang w:eastAsia="en-GB"/>
              </w:rPr>
              <w:t>“</w:t>
            </w:r>
            <w:proofErr w:type="gramEnd"/>
          </w:p>
        </w:tc>
        <w:tc>
          <w:tcPr>
            <w:tcW w:w="3132" w:type="dxa"/>
          </w:tcPr>
          <w:p w14:paraId="14E7010F" w14:textId="5537D08B"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info@musu-girios.lt</w:t>
            </w:r>
          </w:p>
        </w:tc>
      </w:tr>
      <w:tr w:rsidR="00AC00AB" w14:paraId="5F3C73D2" w14:textId="77777777" w:rsidTr="00BE6AD6">
        <w:tc>
          <w:tcPr>
            <w:tcW w:w="6496" w:type="dxa"/>
          </w:tcPr>
          <w:p w14:paraId="5D5D0524" w14:textId="594843F4"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proofErr w:type="spellStart"/>
            <w:r w:rsidRPr="00F07A16">
              <w:rPr>
                <w:rFonts w:ascii="Times New Roman" w:eastAsia="Times New Roman" w:hAnsi="Times New Roman" w:cs="Times New Roman"/>
                <w:lang w:eastAsia="en-GB"/>
              </w:rPr>
              <w:t>VšĮ</w:t>
            </w:r>
            <w:proofErr w:type="spellEnd"/>
            <w:r w:rsidRPr="00F07A16">
              <w:rPr>
                <w:rFonts w:ascii="Times New Roman" w:eastAsia="Times New Roman" w:hAnsi="Times New Roman" w:cs="Times New Roman"/>
                <w:lang w:eastAsia="en-GB"/>
              </w:rPr>
              <w:t xml:space="preserve"> „</w:t>
            </w:r>
            <w:proofErr w:type="spellStart"/>
            <w:r w:rsidRPr="00F07A16">
              <w:rPr>
                <w:rFonts w:ascii="Times New Roman" w:eastAsia="Times New Roman" w:hAnsi="Times New Roman" w:cs="Times New Roman"/>
                <w:lang w:eastAsia="en-GB"/>
              </w:rPr>
              <w:t>Baltijos</w:t>
            </w:r>
            <w:proofErr w:type="spellEnd"/>
            <w:r w:rsidRPr="00F07A16">
              <w:rPr>
                <w:rFonts w:ascii="Times New Roman" w:eastAsia="Times New Roman" w:hAnsi="Times New Roman" w:cs="Times New Roman"/>
                <w:lang w:eastAsia="en-GB"/>
              </w:rPr>
              <w:t xml:space="preserve"> </w:t>
            </w:r>
            <w:proofErr w:type="spellStart"/>
            <w:proofErr w:type="gramStart"/>
            <w:r w:rsidRPr="00F07A16">
              <w:rPr>
                <w:rFonts w:ascii="Times New Roman" w:eastAsia="Times New Roman" w:hAnsi="Times New Roman" w:cs="Times New Roman"/>
                <w:lang w:eastAsia="en-GB"/>
              </w:rPr>
              <w:t>miškai</w:t>
            </w:r>
            <w:proofErr w:type="spellEnd"/>
            <w:r w:rsidRPr="00F07A16">
              <w:rPr>
                <w:rFonts w:ascii="Times New Roman" w:eastAsia="Times New Roman" w:hAnsi="Times New Roman" w:cs="Times New Roman"/>
                <w:lang w:eastAsia="en-GB"/>
              </w:rPr>
              <w:t>“</w:t>
            </w:r>
            <w:proofErr w:type="gramEnd"/>
          </w:p>
        </w:tc>
        <w:tc>
          <w:tcPr>
            <w:tcW w:w="3132" w:type="dxa"/>
          </w:tcPr>
          <w:p w14:paraId="549B2738" w14:textId="4463D137" w:rsidR="00AC00AB" w:rsidRPr="00F07A16" w:rsidRDefault="00AC00AB" w:rsidP="00AC00AB">
            <w:pPr>
              <w:spacing w:before="100" w:beforeAutospacing="1" w:after="100" w:afterAutospacing="1" w:line="240" w:lineRule="auto"/>
              <w:jc w:val="both"/>
              <w:rPr>
                <w:rFonts w:ascii="Times New Roman" w:eastAsia="Times New Roman" w:hAnsi="Times New Roman" w:cs="Times New Roman"/>
                <w:lang w:eastAsia="en-GB"/>
              </w:rPr>
            </w:pPr>
            <w:r w:rsidRPr="00F07A16">
              <w:rPr>
                <w:rFonts w:ascii="Times New Roman" w:eastAsia="Times New Roman" w:hAnsi="Times New Roman" w:cs="Times New Roman"/>
                <w:lang w:eastAsia="en-GB"/>
              </w:rPr>
              <w:t>info@zurnalasmiskai.lt</w:t>
            </w:r>
          </w:p>
        </w:tc>
      </w:tr>
    </w:tbl>
    <w:p w14:paraId="1A6E6E6C" w14:textId="77777777" w:rsidR="003944D7" w:rsidRPr="00E642A0" w:rsidRDefault="003944D7" w:rsidP="00E642A0">
      <w:pPr>
        <w:shd w:val="clear" w:color="auto" w:fill="FFFFFF"/>
        <w:spacing w:before="100" w:beforeAutospacing="1" w:after="100" w:afterAutospacing="1" w:line="240" w:lineRule="auto"/>
        <w:jc w:val="both"/>
        <w:rPr>
          <w:rFonts w:ascii="ArialMT" w:eastAsia="Times New Roman" w:hAnsi="ArialMT" w:cs="Times New Roman"/>
          <w:lang w:eastAsia="en-GB"/>
        </w:rPr>
      </w:pPr>
    </w:p>
    <w:p w14:paraId="2E922369" w14:textId="77777777" w:rsidR="00187F41" w:rsidRDefault="00187F41" w:rsidP="00187F41">
      <w:pPr>
        <w:pStyle w:val="Antrat2"/>
      </w:pPr>
      <w:bookmarkStart w:id="29" w:name="_Toc412646210"/>
      <w:bookmarkStart w:id="30" w:name="_Toc454366468"/>
      <w:r>
        <w:t>Response to stakeholder comments</w:t>
      </w:r>
      <w:bookmarkEnd w:id="29"/>
      <w:bookmarkEnd w:id="30"/>
    </w:p>
    <w:p w14:paraId="37654617" w14:textId="77777777" w:rsidR="00187F41" w:rsidRPr="00B165D0" w:rsidRDefault="00187F41" w:rsidP="00187F41">
      <w:pPr>
        <w:rPr>
          <w:i/>
        </w:rPr>
      </w:pPr>
      <w:r w:rsidRPr="00B165D0">
        <w:rPr>
          <w:i/>
        </w:rPr>
        <w:t>Provide a summary of all stakeholder comments received and how the comments were taken into consideration in the SBE process.</w:t>
      </w:r>
    </w:p>
    <w:p w14:paraId="433EBD1E" w14:textId="77777777" w:rsidR="00187F41" w:rsidRPr="00B165D0" w:rsidRDefault="00187F41" w:rsidP="00187F41">
      <w:pPr>
        <w:rPr>
          <w:i/>
        </w:rPr>
      </w:pPr>
      <w:r w:rsidRPr="00B165D0">
        <w:rPr>
          <w:i/>
        </w:rPr>
        <w:t>Comment 1:</w:t>
      </w:r>
    </w:p>
    <w:p w14:paraId="58E9FCCA" w14:textId="77777777" w:rsidR="00187F41" w:rsidRPr="00B165D0" w:rsidRDefault="00187F41" w:rsidP="00187F41">
      <w:pPr>
        <w:rPr>
          <w:i/>
        </w:rPr>
      </w:pPr>
      <w:r w:rsidRPr="00B165D0">
        <w:rPr>
          <w:i/>
        </w:rPr>
        <w:t>Response 1</w:t>
      </w:r>
      <w:r>
        <w:rPr>
          <w:i/>
        </w:rPr>
        <w:t>:</w:t>
      </w:r>
    </w:p>
    <w:p w14:paraId="2393C9DF" w14:textId="77777777" w:rsidR="00187F41" w:rsidRPr="00B165D0" w:rsidRDefault="00187F41" w:rsidP="00187F41">
      <w:pPr>
        <w:rPr>
          <w:i/>
        </w:rPr>
      </w:pPr>
      <w:r w:rsidRPr="00B165D0">
        <w:rPr>
          <w:i/>
        </w:rPr>
        <w:t>Comment 2:</w:t>
      </w:r>
    </w:p>
    <w:p w14:paraId="77B4267B" w14:textId="77777777" w:rsidR="00187F41" w:rsidRPr="00B165D0" w:rsidRDefault="00187F41" w:rsidP="00187F41">
      <w:pPr>
        <w:rPr>
          <w:i/>
        </w:rPr>
      </w:pPr>
      <w:r w:rsidRPr="00B165D0">
        <w:rPr>
          <w:i/>
        </w:rPr>
        <w:t>Response 2:</w:t>
      </w:r>
    </w:p>
    <w:p w14:paraId="55353EE8" w14:textId="77777777" w:rsidR="00187F41" w:rsidRDefault="00187F41" w:rsidP="00187F41">
      <w:pPr>
        <w:pStyle w:val="Antrat1"/>
      </w:pPr>
      <w:bookmarkStart w:id="31" w:name="_Toc412646211"/>
      <w:bookmarkStart w:id="32" w:name="_Toc454366469"/>
      <w:r>
        <w:lastRenderedPageBreak/>
        <w:t>Overview of Initial Assessment of Risk</w:t>
      </w:r>
      <w:bookmarkEnd w:id="31"/>
      <w:bookmarkEnd w:id="32"/>
    </w:p>
    <w:p w14:paraId="5AE14052" w14:textId="5F7449BF" w:rsidR="003E6CD5" w:rsidRDefault="003E6CD5" w:rsidP="003E6CD5">
      <w:pPr>
        <w:spacing w:after="0"/>
        <w:jc w:val="both"/>
      </w:pPr>
      <w:proofErr w:type="spellStart"/>
      <w:r>
        <w:t>Pusbroliai</w:t>
      </w:r>
      <w:proofErr w:type="spellEnd"/>
      <w:r>
        <w:t xml:space="preserve"> </w:t>
      </w:r>
      <w:r w:rsidR="004C11F2">
        <w:rPr>
          <w:lang w:val="lt-LT"/>
        </w:rPr>
        <w:t>UAB</w:t>
      </w:r>
      <w:r>
        <w:t xml:space="preserve"> management system is established in a way that legal and sustainable principles of forest</w:t>
      </w:r>
      <w:r w:rsidR="00763017">
        <w:t xml:space="preserve"> and out of forest</w:t>
      </w:r>
      <w:r>
        <w:t xml:space="preserve"> management are well taken into account. For instance, no work can be carried out before the ownership is established. Authorization for harvesting or a forest management plan are always collected in advance of harvesting work performed. </w:t>
      </w:r>
    </w:p>
    <w:p w14:paraId="4220680C" w14:textId="70445DF0" w:rsidR="00101CB9" w:rsidRDefault="00101CB9" w:rsidP="003E6CD5">
      <w:pPr>
        <w:spacing w:after="0"/>
        <w:jc w:val="both"/>
      </w:pPr>
    </w:p>
    <w:p w14:paraId="57023301" w14:textId="05927CE4" w:rsidR="00101CB9" w:rsidRDefault="00101CB9" w:rsidP="00101CB9">
      <w:pPr>
        <w:spacing w:after="0"/>
        <w:jc w:val="both"/>
      </w:pPr>
      <w:r>
        <w:t>Conducting the SBE, company identified specified risks in Lithuania:</w:t>
      </w:r>
    </w:p>
    <w:p w14:paraId="5708F046" w14:textId="7BBC30C7" w:rsidR="008601A2" w:rsidRPr="000A211D" w:rsidRDefault="00101CB9" w:rsidP="00101CB9">
      <w:pPr>
        <w:spacing w:after="0"/>
        <w:jc w:val="both"/>
        <w:rPr>
          <w:lang w:val="lt-LT"/>
        </w:rPr>
      </w:pPr>
      <w:r>
        <w:t xml:space="preserve">Indicator 2.1.2 </w:t>
      </w:r>
      <w:proofErr w:type="spellStart"/>
      <w:r>
        <w:t>releated</w:t>
      </w:r>
      <w:proofErr w:type="spellEnd"/>
      <w:r>
        <w:t xml:space="preserve"> to </w:t>
      </w:r>
      <w:r w:rsidRPr="00101CB9">
        <w:t>areas with WKH - woodland key habitats</w:t>
      </w:r>
      <w:r>
        <w:t xml:space="preserve">. </w:t>
      </w:r>
    </w:p>
    <w:p w14:paraId="69C9E710" w14:textId="10B95D0C" w:rsidR="008601A2" w:rsidRDefault="008601A2" w:rsidP="00101CB9">
      <w:pPr>
        <w:spacing w:after="0"/>
        <w:jc w:val="both"/>
      </w:pPr>
      <w:r w:rsidRPr="008601A2">
        <w:t>Indicator 2.8.1 related to health and safety of forestry workers</w:t>
      </w:r>
      <w:r>
        <w:t xml:space="preserve">. </w:t>
      </w:r>
    </w:p>
    <w:p w14:paraId="17FB0D7D" w14:textId="77777777" w:rsidR="003E6CD5" w:rsidRDefault="003E6CD5" w:rsidP="003E6CD5">
      <w:pPr>
        <w:spacing w:after="0"/>
        <w:jc w:val="both"/>
      </w:pPr>
    </w:p>
    <w:p w14:paraId="5F3665DA" w14:textId="5FCDF338" w:rsidR="00B052B9" w:rsidRDefault="00B052B9" w:rsidP="003E6CD5">
      <w:pPr>
        <w:spacing w:after="0"/>
        <w:jc w:val="both"/>
      </w:pPr>
      <w:r w:rsidRPr="00B052B9">
        <w:t>SBP-endorsed Regional Risk Assessment for</w:t>
      </w:r>
      <w:r w:rsidR="003E6CD5">
        <w:t xml:space="preserve"> Lithuania </w:t>
      </w:r>
      <w:r w:rsidRPr="00B052B9">
        <w:t>has identified low risk in proportion to all indicators stated in SBP</w:t>
      </w:r>
      <w:r w:rsidR="003E6CD5">
        <w:t xml:space="preserve"> </w:t>
      </w:r>
      <w:r w:rsidRPr="00B052B9">
        <w:t>Standard 1. Except from the following indicators stated with specific risk:</w:t>
      </w:r>
    </w:p>
    <w:p w14:paraId="16E380FA" w14:textId="47F9B23B" w:rsidR="00187F41" w:rsidRPr="004C11F2" w:rsidRDefault="00187F41" w:rsidP="00187F41">
      <w:pPr>
        <w:rPr>
          <w:i/>
          <w:iCs/>
        </w:rPr>
      </w:pPr>
      <w:r w:rsidRPr="004C11F2">
        <w:rPr>
          <w:i/>
          <w:iCs/>
        </w:rPr>
        <w:t>Table 1. Overview of results from the risk assessment of all Indicators (prior to SVP)</w:t>
      </w:r>
    </w:p>
    <w:tbl>
      <w:tblPr>
        <w:tblStyle w:val="Lentelstinklelis"/>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187F41" w:rsidRPr="00B165D0" w14:paraId="3E631CFE" w14:textId="77777777" w:rsidTr="00E57BA6">
        <w:trPr>
          <w:trHeight w:val="397"/>
        </w:trPr>
        <w:tc>
          <w:tcPr>
            <w:tcW w:w="1061" w:type="dxa"/>
            <w:vMerge w:val="restart"/>
            <w:shd w:val="clear" w:color="auto" w:fill="006691"/>
            <w:vAlign w:val="center"/>
          </w:tcPr>
          <w:p w14:paraId="2EFFD040" w14:textId="77777777" w:rsidR="00187F41" w:rsidRPr="00E57BA6" w:rsidRDefault="00187F41" w:rsidP="00EE3571">
            <w:pPr>
              <w:spacing w:line="240" w:lineRule="auto"/>
              <w:rPr>
                <w:b/>
                <w:color w:val="FFFFFF" w:themeColor="background1"/>
                <w:lang w:val="en-US"/>
              </w:rPr>
            </w:pPr>
            <w:r w:rsidRPr="00E57BA6">
              <w:rPr>
                <w:b/>
                <w:color w:val="FFFFFF" w:themeColor="background1"/>
                <w:lang w:val="en-US"/>
              </w:rPr>
              <w:t>Indicator</w:t>
            </w:r>
          </w:p>
        </w:tc>
        <w:tc>
          <w:tcPr>
            <w:tcW w:w="3182" w:type="dxa"/>
            <w:gridSpan w:val="3"/>
            <w:shd w:val="clear" w:color="auto" w:fill="006691"/>
          </w:tcPr>
          <w:p w14:paraId="26E4EB10" w14:textId="77777777" w:rsidR="00187F41" w:rsidRPr="00E57BA6" w:rsidRDefault="00187F41" w:rsidP="00EE3571">
            <w:pPr>
              <w:spacing w:before="120" w:line="240" w:lineRule="auto"/>
              <w:jc w:val="center"/>
              <w:rPr>
                <w:b/>
                <w:color w:val="FFFFFF" w:themeColor="background1"/>
                <w:lang w:val="en-US"/>
              </w:rPr>
            </w:pPr>
            <w:r w:rsidRPr="00E57BA6">
              <w:rPr>
                <w:b/>
                <w:color w:val="FFFFFF" w:themeColor="background1"/>
                <w:lang w:val="en-US"/>
              </w:rPr>
              <w:t>Initial Risk Rating</w:t>
            </w:r>
          </w:p>
        </w:tc>
        <w:tc>
          <w:tcPr>
            <w:tcW w:w="524" w:type="dxa"/>
            <w:tcBorders>
              <w:top w:val="nil"/>
              <w:bottom w:val="nil"/>
            </w:tcBorders>
            <w:shd w:val="clear" w:color="auto" w:fill="auto"/>
          </w:tcPr>
          <w:p w14:paraId="371A870D" w14:textId="77777777" w:rsidR="00187F41" w:rsidRPr="00B165D0" w:rsidRDefault="00187F41" w:rsidP="00EE3571">
            <w:pPr>
              <w:spacing w:line="240" w:lineRule="auto"/>
              <w:rPr>
                <w:lang w:val="en-US"/>
              </w:rPr>
            </w:pPr>
          </w:p>
        </w:tc>
        <w:tc>
          <w:tcPr>
            <w:tcW w:w="1061" w:type="dxa"/>
            <w:vMerge w:val="restart"/>
            <w:shd w:val="clear" w:color="auto" w:fill="006691"/>
            <w:vAlign w:val="center"/>
          </w:tcPr>
          <w:p w14:paraId="0FBBC715" w14:textId="77777777" w:rsidR="00187F41" w:rsidRPr="00E57BA6" w:rsidRDefault="00187F41" w:rsidP="00EE3571">
            <w:pPr>
              <w:spacing w:line="240" w:lineRule="auto"/>
              <w:rPr>
                <w:b/>
                <w:color w:val="FFFFFF" w:themeColor="background1"/>
                <w:lang w:val="en-US"/>
              </w:rPr>
            </w:pPr>
            <w:r w:rsidRPr="00E57BA6">
              <w:rPr>
                <w:b/>
                <w:color w:val="FFFFFF" w:themeColor="background1"/>
                <w:lang w:val="en-US"/>
              </w:rPr>
              <w:t>Indicator</w:t>
            </w:r>
          </w:p>
        </w:tc>
        <w:tc>
          <w:tcPr>
            <w:tcW w:w="3198" w:type="dxa"/>
            <w:gridSpan w:val="3"/>
            <w:shd w:val="clear" w:color="auto" w:fill="006691"/>
          </w:tcPr>
          <w:p w14:paraId="31D11D70" w14:textId="77777777" w:rsidR="00187F41" w:rsidRPr="00E57BA6" w:rsidRDefault="00187F41" w:rsidP="00EE3571">
            <w:pPr>
              <w:spacing w:before="120" w:line="240" w:lineRule="auto"/>
              <w:jc w:val="center"/>
              <w:rPr>
                <w:b/>
                <w:color w:val="FFFFFF" w:themeColor="background1"/>
                <w:lang w:val="en-US"/>
              </w:rPr>
            </w:pPr>
            <w:r w:rsidRPr="00E57BA6">
              <w:rPr>
                <w:b/>
                <w:color w:val="FFFFFF" w:themeColor="background1"/>
                <w:lang w:val="en-US"/>
              </w:rPr>
              <w:t>Initial Risk Rating</w:t>
            </w:r>
          </w:p>
        </w:tc>
      </w:tr>
      <w:tr w:rsidR="00187F41" w:rsidRPr="00B165D0" w14:paraId="04EF83F1" w14:textId="77777777" w:rsidTr="00E57BA6">
        <w:tc>
          <w:tcPr>
            <w:tcW w:w="1061" w:type="dxa"/>
            <w:vMerge/>
            <w:shd w:val="clear" w:color="auto" w:fill="006691"/>
            <w:vAlign w:val="center"/>
          </w:tcPr>
          <w:p w14:paraId="7B5C04CD" w14:textId="77777777" w:rsidR="00187F41" w:rsidRPr="00E57BA6" w:rsidRDefault="00187F41" w:rsidP="00EE3571">
            <w:pPr>
              <w:spacing w:line="240" w:lineRule="auto"/>
              <w:rPr>
                <w:b/>
                <w:color w:val="FFFFFF" w:themeColor="background1"/>
                <w:lang w:val="en-US"/>
              </w:rPr>
            </w:pPr>
          </w:p>
        </w:tc>
        <w:tc>
          <w:tcPr>
            <w:tcW w:w="1106" w:type="dxa"/>
            <w:shd w:val="clear" w:color="auto" w:fill="006691"/>
          </w:tcPr>
          <w:p w14:paraId="14312616" w14:textId="77777777" w:rsidR="00187F41" w:rsidRPr="00E57BA6" w:rsidRDefault="00187F41" w:rsidP="00EE3571">
            <w:pPr>
              <w:spacing w:before="120" w:after="120" w:line="240" w:lineRule="auto"/>
              <w:rPr>
                <w:b/>
                <w:color w:val="FFFFFF" w:themeColor="background1"/>
                <w:lang w:val="en-US"/>
              </w:rPr>
            </w:pPr>
            <w:r w:rsidRPr="00E57BA6">
              <w:rPr>
                <w:b/>
                <w:color w:val="FFFFFF" w:themeColor="background1"/>
                <w:lang w:val="en-US"/>
              </w:rPr>
              <w:t>Specified</w:t>
            </w:r>
          </w:p>
        </w:tc>
        <w:tc>
          <w:tcPr>
            <w:tcW w:w="726" w:type="dxa"/>
            <w:shd w:val="clear" w:color="auto" w:fill="006691"/>
            <w:vAlign w:val="center"/>
          </w:tcPr>
          <w:p w14:paraId="3C8EC5FA" w14:textId="77777777" w:rsidR="00187F41" w:rsidRPr="00E57BA6" w:rsidRDefault="00187F41" w:rsidP="00EE3571">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4C4DD333" w14:textId="77777777" w:rsidR="00187F41" w:rsidRPr="00E57BA6" w:rsidRDefault="00187F41" w:rsidP="00EE3571">
            <w:pPr>
              <w:spacing w:before="120" w:after="120" w:line="240" w:lineRule="auto"/>
              <w:rPr>
                <w:b/>
                <w:color w:val="FFFFFF" w:themeColor="background1"/>
                <w:lang w:val="en-US"/>
              </w:rPr>
            </w:pPr>
            <w:r w:rsidRPr="00E57BA6">
              <w:rPr>
                <w:b/>
                <w:color w:val="FFFFFF" w:themeColor="background1"/>
                <w:lang w:val="en-US"/>
              </w:rPr>
              <w:t>Unspecified</w:t>
            </w:r>
          </w:p>
        </w:tc>
        <w:tc>
          <w:tcPr>
            <w:tcW w:w="524" w:type="dxa"/>
            <w:tcBorders>
              <w:top w:val="nil"/>
              <w:bottom w:val="nil"/>
            </w:tcBorders>
          </w:tcPr>
          <w:p w14:paraId="60AC1B06" w14:textId="77777777" w:rsidR="00187F41" w:rsidRPr="00B165D0" w:rsidRDefault="00187F41" w:rsidP="00EE3571">
            <w:pPr>
              <w:spacing w:line="240" w:lineRule="auto"/>
              <w:rPr>
                <w:lang w:val="en-US"/>
              </w:rPr>
            </w:pPr>
          </w:p>
        </w:tc>
        <w:tc>
          <w:tcPr>
            <w:tcW w:w="1061" w:type="dxa"/>
            <w:vMerge/>
            <w:shd w:val="clear" w:color="auto" w:fill="006691"/>
          </w:tcPr>
          <w:p w14:paraId="4595AAAB" w14:textId="77777777" w:rsidR="00187F41" w:rsidRPr="00E57BA6" w:rsidRDefault="00187F41" w:rsidP="00EE3571">
            <w:pPr>
              <w:spacing w:line="240" w:lineRule="auto"/>
              <w:rPr>
                <w:color w:val="FFFFFF" w:themeColor="background1"/>
                <w:lang w:val="en-US"/>
              </w:rPr>
            </w:pPr>
          </w:p>
        </w:tc>
        <w:tc>
          <w:tcPr>
            <w:tcW w:w="1106" w:type="dxa"/>
            <w:shd w:val="clear" w:color="auto" w:fill="006691"/>
          </w:tcPr>
          <w:p w14:paraId="19C134C5" w14:textId="77777777" w:rsidR="00187F41" w:rsidRPr="00E57BA6" w:rsidRDefault="00187F41" w:rsidP="00EE3571">
            <w:pPr>
              <w:spacing w:before="120" w:line="240" w:lineRule="auto"/>
              <w:rPr>
                <w:b/>
                <w:color w:val="FFFFFF" w:themeColor="background1"/>
                <w:lang w:val="en-US"/>
              </w:rPr>
            </w:pPr>
            <w:r w:rsidRPr="00E57BA6">
              <w:rPr>
                <w:b/>
                <w:color w:val="FFFFFF" w:themeColor="background1"/>
                <w:lang w:val="en-US"/>
              </w:rPr>
              <w:t>Specified</w:t>
            </w:r>
          </w:p>
        </w:tc>
        <w:tc>
          <w:tcPr>
            <w:tcW w:w="742" w:type="dxa"/>
            <w:shd w:val="clear" w:color="auto" w:fill="006691"/>
            <w:vAlign w:val="center"/>
          </w:tcPr>
          <w:p w14:paraId="24122A75" w14:textId="77777777" w:rsidR="00187F41" w:rsidRPr="00E57BA6" w:rsidRDefault="00187F41" w:rsidP="00EE3571">
            <w:pPr>
              <w:spacing w:before="120" w:after="120" w:line="240" w:lineRule="auto"/>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67F38984" w14:textId="77777777" w:rsidR="00187F41" w:rsidRPr="00E57BA6" w:rsidRDefault="00187F41" w:rsidP="00EE3571">
            <w:pPr>
              <w:spacing w:before="120" w:after="120" w:line="240" w:lineRule="auto"/>
              <w:rPr>
                <w:b/>
                <w:color w:val="FFFFFF" w:themeColor="background1"/>
                <w:lang w:val="en-US"/>
              </w:rPr>
            </w:pPr>
            <w:r w:rsidRPr="00E57BA6">
              <w:rPr>
                <w:b/>
                <w:color w:val="FFFFFF" w:themeColor="background1"/>
                <w:lang w:val="en-US"/>
              </w:rPr>
              <w:t>Unspecified</w:t>
            </w:r>
          </w:p>
        </w:tc>
      </w:tr>
      <w:tr w:rsidR="00187F41" w:rsidRPr="00B165D0" w14:paraId="6E14BE68" w14:textId="77777777" w:rsidTr="00943B6A">
        <w:trPr>
          <w:trHeight w:val="397"/>
        </w:trPr>
        <w:tc>
          <w:tcPr>
            <w:tcW w:w="1061" w:type="dxa"/>
            <w:shd w:val="clear" w:color="auto" w:fill="F2F1F1"/>
          </w:tcPr>
          <w:p w14:paraId="73A5791B" w14:textId="77777777" w:rsidR="00187F41" w:rsidRPr="00B165D0" w:rsidRDefault="00187F41" w:rsidP="00EE3571">
            <w:pPr>
              <w:spacing w:before="120" w:line="240" w:lineRule="auto"/>
              <w:rPr>
                <w:lang w:val="en-US"/>
              </w:rPr>
            </w:pPr>
            <w:r w:rsidRPr="00B165D0">
              <w:rPr>
                <w:lang w:val="en-US"/>
              </w:rPr>
              <w:t>1.1.1</w:t>
            </w:r>
          </w:p>
        </w:tc>
        <w:tc>
          <w:tcPr>
            <w:tcW w:w="1106" w:type="dxa"/>
            <w:shd w:val="clear" w:color="auto" w:fill="F2F1F1"/>
          </w:tcPr>
          <w:p w14:paraId="2E2408BB" w14:textId="77777777" w:rsidR="00187F41" w:rsidRPr="00B165D0" w:rsidRDefault="00187F41" w:rsidP="00EE3571">
            <w:pPr>
              <w:spacing w:line="240" w:lineRule="auto"/>
              <w:rPr>
                <w:lang w:val="en-US"/>
              </w:rPr>
            </w:pPr>
          </w:p>
        </w:tc>
        <w:tc>
          <w:tcPr>
            <w:tcW w:w="726" w:type="dxa"/>
            <w:shd w:val="clear" w:color="auto" w:fill="F2F1F1"/>
          </w:tcPr>
          <w:p w14:paraId="376FB498" w14:textId="1B855A93" w:rsidR="00187F41" w:rsidRPr="00B165D0" w:rsidRDefault="008913D0" w:rsidP="00EE3571">
            <w:pPr>
              <w:spacing w:line="240" w:lineRule="auto"/>
              <w:rPr>
                <w:lang w:val="en-US"/>
              </w:rPr>
            </w:pPr>
            <w:r>
              <w:rPr>
                <w:lang w:val="en-US"/>
              </w:rPr>
              <w:t>X</w:t>
            </w:r>
          </w:p>
        </w:tc>
        <w:tc>
          <w:tcPr>
            <w:tcW w:w="1350" w:type="dxa"/>
            <w:shd w:val="clear" w:color="auto" w:fill="F2F1F1"/>
          </w:tcPr>
          <w:p w14:paraId="536FE9B5" w14:textId="77777777" w:rsidR="00187F41" w:rsidRPr="00B165D0" w:rsidRDefault="00187F41" w:rsidP="00EE3571">
            <w:pPr>
              <w:spacing w:line="240" w:lineRule="auto"/>
              <w:rPr>
                <w:lang w:val="en-US"/>
              </w:rPr>
            </w:pPr>
          </w:p>
        </w:tc>
        <w:tc>
          <w:tcPr>
            <w:tcW w:w="524" w:type="dxa"/>
            <w:tcBorders>
              <w:top w:val="nil"/>
              <w:bottom w:val="nil"/>
            </w:tcBorders>
          </w:tcPr>
          <w:p w14:paraId="0765B154" w14:textId="77777777" w:rsidR="00187F41" w:rsidRPr="00B165D0" w:rsidRDefault="00187F41" w:rsidP="00EE3571">
            <w:pPr>
              <w:spacing w:line="240" w:lineRule="auto"/>
              <w:rPr>
                <w:lang w:val="en-US"/>
              </w:rPr>
            </w:pPr>
          </w:p>
        </w:tc>
        <w:tc>
          <w:tcPr>
            <w:tcW w:w="1061" w:type="dxa"/>
            <w:shd w:val="clear" w:color="auto" w:fill="F2F1F1"/>
          </w:tcPr>
          <w:p w14:paraId="63509E8F" w14:textId="77777777" w:rsidR="00187F41" w:rsidRPr="00B165D0" w:rsidRDefault="00187F41" w:rsidP="00EE3571">
            <w:pPr>
              <w:spacing w:before="120" w:line="240" w:lineRule="auto"/>
              <w:rPr>
                <w:lang w:val="en-US"/>
              </w:rPr>
            </w:pPr>
            <w:r>
              <w:rPr>
                <w:lang w:val="en-US"/>
              </w:rPr>
              <w:t>2.3.1</w:t>
            </w:r>
          </w:p>
        </w:tc>
        <w:tc>
          <w:tcPr>
            <w:tcW w:w="1106" w:type="dxa"/>
            <w:shd w:val="clear" w:color="auto" w:fill="F2F1F1"/>
          </w:tcPr>
          <w:p w14:paraId="26DFB2E3" w14:textId="77777777" w:rsidR="00187F41" w:rsidRPr="00B165D0" w:rsidRDefault="00187F41" w:rsidP="00EE3571">
            <w:pPr>
              <w:spacing w:line="240" w:lineRule="auto"/>
              <w:rPr>
                <w:lang w:val="en-US"/>
              </w:rPr>
            </w:pPr>
          </w:p>
        </w:tc>
        <w:tc>
          <w:tcPr>
            <w:tcW w:w="742" w:type="dxa"/>
            <w:shd w:val="clear" w:color="auto" w:fill="F2F1F1"/>
          </w:tcPr>
          <w:p w14:paraId="6EDE6742" w14:textId="7A23DA29" w:rsidR="008913D0" w:rsidRPr="00B165D0" w:rsidRDefault="008913D0" w:rsidP="00EE3571">
            <w:pPr>
              <w:spacing w:line="240" w:lineRule="auto"/>
              <w:rPr>
                <w:lang w:val="en-US"/>
              </w:rPr>
            </w:pPr>
            <w:r>
              <w:rPr>
                <w:lang w:val="en-US"/>
              </w:rPr>
              <w:t>X</w:t>
            </w:r>
          </w:p>
        </w:tc>
        <w:tc>
          <w:tcPr>
            <w:tcW w:w="1350" w:type="dxa"/>
            <w:shd w:val="clear" w:color="auto" w:fill="F2F1F1"/>
          </w:tcPr>
          <w:p w14:paraId="652C430A" w14:textId="77777777" w:rsidR="00187F41" w:rsidRPr="00B165D0" w:rsidRDefault="00187F41" w:rsidP="00EE3571">
            <w:pPr>
              <w:spacing w:line="240" w:lineRule="auto"/>
              <w:rPr>
                <w:lang w:val="en-US"/>
              </w:rPr>
            </w:pPr>
          </w:p>
        </w:tc>
      </w:tr>
      <w:tr w:rsidR="00187F41" w:rsidRPr="00B165D0" w14:paraId="68CC127A" w14:textId="77777777" w:rsidTr="00943B6A">
        <w:trPr>
          <w:trHeight w:val="397"/>
        </w:trPr>
        <w:tc>
          <w:tcPr>
            <w:tcW w:w="1061" w:type="dxa"/>
            <w:shd w:val="clear" w:color="auto" w:fill="F2F1F1"/>
          </w:tcPr>
          <w:p w14:paraId="2CD98B93" w14:textId="77777777" w:rsidR="00187F41" w:rsidRPr="00B165D0" w:rsidRDefault="00187F41" w:rsidP="00EE3571">
            <w:pPr>
              <w:spacing w:before="120" w:line="240" w:lineRule="auto"/>
              <w:rPr>
                <w:lang w:val="en-US"/>
              </w:rPr>
            </w:pPr>
            <w:r w:rsidRPr="00B165D0">
              <w:rPr>
                <w:lang w:val="en-US"/>
              </w:rPr>
              <w:t>1.1.2</w:t>
            </w:r>
          </w:p>
        </w:tc>
        <w:tc>
          <w:tcPr>
            <w:tcW w:w="1106" w:type="dxa"/>
            <w:shd w:val="clear" w:color="auto" w:fill="F2F1F1"/>
          </w:tcPr>
          <w:p w14:paraId="30CC608B" w14:textId="77777777" w:rsidR="00187F41" w:rsidRPr="00B165D0" w:rsidRDefault="00187F41" w:rsidP="00EE3571">
            <w:pPr>
              <w:spacing w:line="240" w:lineRule="auto"/>
              <w:rPr>
                <w:lang w:val="en-US"/>
              </w:rPr>
            </w:pPr>
          </w:p>
        </w:tc>
        <w:tc>
          <w:tcPr>
            <w:tcW w:w="726" w:type="dxa"/>
            <w:shd w:val="clear" w:color="auto" w:fill="F2F1F1"/>
          </w:tcPr>
          <w:p w14:paraId="2BA07BAE" w14:textId="2FB7AB23" w:rsidR="00187F41" w:rsidRPr="00B165D0" w:rsidRDefault="008913D0" w:rsidP="00EE3571">
            <w:pPr>
              <w:spacing w:line="240" w:lineRule="auto"/>
              <w:rPr>
                <w:lang w:val="en-US"/>
              </w:rPr>
            </w:pPr>
            <w:r>
              <w:rPr>
                <w:lang w:val="en-US"/>
              </w:rPr>
              <w:t>X</w:t>
            </w:r>
          </w:p>
        </w:tc>
        <w:tc>
          <w:tcPr>
            <w:tcW w:w="1350" w:type="dxa"/>
            <w:shd w:val="clear" w:color="auto" w:fill="F2F1F1"/>
          </w:tcPr>
          <w:p w14:paraId="46B58B1E" w14:textId="77777777" w:rsidR="00187F41" w:rsidRPr="00B165D0" w:rsidRDefault="00187F41" w:rsidP="00EE3571">
            <w:pPr>
              <w:spacing w:line="240" w:lineRule="auto"/>
              <w:rPr>
                <w:lang w:val="en-US"/>
              </w:rPr>
            </w:pPr>
          </w:p>
        </w:tc>
        <w:tc>
          <w:tcPr>
            <w:tcW w:w="524" w:type="dxa"/>
            <w:tcBorders>
              <w:top w:val="nil"/>
              <w:bottom w:val="nil"/>
            </w:tcBorders>
          </w:tcPr>
          <w:p w14:paraId="3DA6CD9F" w14:textId="77777777" w:rsidR="00187F41" w:rsidRPr="00B165D0" w:rsidRDefault="00187F41" w:rsidP="00EE3571">
            <w:pPr>
              <w:spacing w:line="240" w:lineRule="auto"/>
              <w:rPr>
                <w:lang w:val="en-US"/>
              </w:rPr>
            </w:pPr>
          </w:p>
        </w:tc>
        <w:tc>
          <w:tcPr>
            <w:tcW w:w="1061" w:type="dxa"/>
            <w:shd w:val="clear" w:color="auto" w:fill="F2F1F1"/>
          </w:tcPr>
          <w:p w14:paraId="432B30CB" w14:textId="77777777" w:rsidR="00187F41" w:rsidRPr="00B165D0" w:rsidRDefault="00187F41" w:rsidP="00EE3571">
            <w:pPr>
              <w:spacing w:before="120" w:line="240" w:lineRule="auto"/>
              <w:rPr>
                <w:lang w:val="en-US"/>
              </w:rPr>
            </w:pPr>
            <w:r>
              <w:rPr>
                <w:lang w:val="en-US"/>
              </w:rPr>
              <w:t>2.3.2</w:t>
            </w:r>
          </w:p>
        </w:tc>
        <w:tc>
          <w:tcPr>
            <w:tcW w:w="1106" w:type="dxa"/>
            <w:shd w:val="clear" w:color="auto" w:fill="F2F1F1"/>
          </w:tcPr>
          <w:p w14:paraId="6AFBA207" w14:textId="77777777" w:rsidR="00187F41" w:rsidRPr="00B165D0" w:rsidRDefault="00187F41" w:rsidP="00EE3571">
            <w:pPr>
              <w:spacing w:line="240" w:lineRule="auto"/>
              <w:rPr>
                <w:lang w:val="en-US"/>
              </w:rPr>
            </w:pPr>
          </w:p>
        </w:tc>
        <w:tc>
          <w:tcPr>
            <w:tcW w:w="742" w:type="dxa"/>
            <w:shd w:val="clear" w:color="auto" w:fill="F2F1F1"/>
          </w:tcPr>
          <w:p w14:paraId="5283CEEB" w14:textId="11DDFC47" w:rsidR="00187F41" w:rsidRPr="00B165D0" w:rsidRDefault="008913D0" w:rsidP="00EE3571">
            <w:pPr>
              <w:spacing w:line="240" w:lineRule="auto"/>
              <w:rPr>
                <w:lang w:val="en-US"/>
              </w:rPr>
            </w:pPr>
            <w:r>
              <w:rPr>
                <w:lang w:val="en-US"/>
              </w:rPr>
              <w:t>X</w:t>
            </w:r>
          </w:p>
        </w:tc>
        <w:tc>
          <w:tcPr>
            <w:tcW w:w="1350" w:type="dxa"/>
            <w:shd w:val="clear" w:color="auto" w:fill="F2F1F1"/>
          </w:tcPr>
          <w:p w14:paraId="25A5E843" w14:textId="77777777" w:rsidR="00187F41" w:rsidRPr="00B165D0" w:rsidRDefault="00187F41" w:rsidP="00EE3571">
            <w:pPr>
              <w:spacing w:line="240" w:lineRule="auto"/>
              <w:rPr>
                <w:lang w:val="en-US"/>
              </w:rPr>
            </w:pPr>
          </w:p>
        </w:tc>
      </w:tr>
      <w:tr w:rsidR="00187F41" w:rsidRPr="00B165D0" w14:paraId="4F08ECBF" w14:textId="77777777" w:rsidTr="00943B6A">
        <w:trPr>
          <w:trHeight w:val="397"/>
        </w:trPr>
        <w:tc>
          <w:tcPr>
            <w:tcW w:w="1061" w:type="dxa"/>
            <w:shd w:val="clear" w:color="auto" w:fill="F2F1F1"/>
          </w:tcPr>
          <w:p w14:paraId="77EDBEBD" w14:textId="77777777" w:rsidR="00187F41" w:rsidRPr="00B165D0" w:rsidRDefault="00187F41" w:rsidP="00EE3571">
            <w:pPr>
              <w:spacing w:before="120" w:line="240" w:lineRule="auto"/>
              <w:rPr>
                <w:lang w:val="en-US"/>
              </w:rPr>
            </w:pPr>
            <w:r w:rsidRPr="00B165D0">
              <w:rPr>
                <w:lang w:val="en-US"/>
              </w:rPr>
              <w:t>1.1.3</w:t>
            </w:r>
          </w:p>
        </w:tc>
        <w:tc>
          <w:tcPr>
            <w:tcW w:w="1106" w:type="dxa"/>
            <w:shd w:val="clear" w:color="auto" w:fill="F2F1F1"/>
          </w:tcPr>
          <w:p w14:paraId="76BB527E" w14:textId="77777777" w:rsidR="00187F41" w:rsidRPr="00B165D0" w:rsidRDefault="00187F41" w:rsidP="00EE3571">
            <w:pPr>
              <w:spacing w:line="240" w:lineRule="auto"/>
              <w:rPr>
                <w:lang w:val="en-US"/>
              </w:rPr>
            </w:pPr>
          </w:p>
        </w:tc>
        <w:tc>
          <w:tcPr>
            <w:tcW w:w="726" w:type="dxa"/>
            <w:shd w:val="clear" w:color="auto" w:fill="F2F1F1"/>
          </w:tcPr>
          <w:p w14:paraId="0B58931A" w14:textId="744FEB48" w:rsidR="00187F41" w:rsidRPr="00B165D0" w:rsidRDefault="008913D0" w:rsidP="00EE3571">
            <w:pPr>
              <w:spacing w:line="240" w:lineRule="auto"/>
              <w:rPr>
                <w:lang w:val="en-US"/>
              </w:rPr>
            </w:pPr>
            <w:r>
              <w:rPr>
                <w:lang w:val="en-US"/>
              </w:rPr>
              <w:t>X</w:t>
            </w:r>
          </w:p>
        </w:tc>
        <w:tc>
          <w:tcPr>
            <w:tcW w:w="1350" w:type="dxa"/>
            <w:shd w:val="clear" w:color="auto" w:fill="F2F1F1"/>
          </w:tcPr>
          <w:p w14:paraId="60101280" w14:textId="77777777" w:rsidR="00187F41" w:rsidRPr="00B165D0" w:rsidRDefault="00187F41" w:rsidP="00EE3571">
            <w:pPr>
              <w:spacing w:line="240" w:lineRule="auto"/>
              <w:rPr>
                <w:lang w:val="en-US"/>
              </w:rPr>
            </w:pPr>
          </w:p>
        </w:tc>
        <w:tc>
          <w:tcPr>
            <w:tcW w:w="524" w:type="dxa"/>
            <w:tcBorders>
              <w:top w:val="nil"/>
              <w:bottom w:val="nil"/>
            </w:tcBorders>
          </w:tcPr>
          <w:p w14:paraId="63A2B255" w14:textId="77777777" w:rsidR="00187F41" w:rsidRPr="00B165D0" w:rsidRDefault="00187F41" w:rsidP="00EE3571">
            <w:pPr>
              <w:spacing w:line="240" w:lineRule="auto"/>
              <w:rPr>
                <w:lang w:val="en-US"/>
              </w:rPr>
            </w:pPr>
          </w:p>
        </w:tc>
        <w:tc>
          <w:tcPr>
            <w:tcW w:w="1061" w:type="dxa"/>
            <w:shd w:val="clear" w:color="auto" w:fill="F2F1F1"/>
          </w:tcPr>
          <w:p w14:paraId="73A04E0D" w14:textId="77777777" w:rsidR="00187F41" w:rsidRPr="00B165D0" w:rsidRDefault="00187F41" w:rsidP="00EE3571">
            <w:pPr>
              <w:spacing w:before="120" w:line="240" w:lineRule="auto"/>
              <w:rPr>
                <w:lang w:val="en-US"/>
              </w:rPr>
            </w:pPr>
            <w:r>
              <w:rPr>
                <w:lang w:val="en-US"/>
              </w:rPr>
              <w:t>2.3.3</w:t>
            </w:r>
          </w:p>
        </w:tc>
        <w:tc>
          <w:tcPr>
            <w:tcW w:w="1106" w:type="dxa"/>
            <w:shd w:val="clear" w:color="auto" w:fill="F2F1F1"/>
          </w:tcPr>
          <w:p w14:paraId="67DF4D7E" w14:textId="77777777" w:rsidR="00187F41" w:rsidRPr="00B165D0" w:rsidRDefault="00187F41" w:rsidP="00EE3571">
            <w:pPr>
              <w:spacing w:line="240" w:lineRule="auto"/>
              <w:rPr>
                <w:lang w:val="en-US"/>
              </w:rPr>
            </w:pPr>
          </w:p>
        </w:tc>
        <w:tc>
          <w:tcPr>
            <w:tcW w:w="742" w:type="dxa"/>
            <w:shd w:val="clear" w:color="auto" w:fill="F2F1F1"/>
          </w:tcPr>
          <w:p w14:paraId="7CACD5E1" w14:textId="6BDF398B" w:rsidR="00187F41" w:rsidRPr="00B165D0" w:rsidRDefault="008913D0" w:rsidP="00EE3571">
            <w:pPr>
              <w:spacing w:line="240" w:lineRule="auto"/>
              <w:rPr>
                <w:lang w:val="en-US"/>
              </w:rPr>
            </w:pPr>
            <w:r>
              <w:rPr>
                <w:lang w:val="en-US"/>
              </w:rPr>
              <w:t>X</w:t>
            </w:r>
          </w:p>
        </w:tc>
        <w:tc>
          <w:tcPr>
            <w:tcW w:w="1350" w:type="dxa"/>
            <w:shd w:val="clear" w:color="auto" w:fill="F2F1F1"/>
          </w:tcPr>
          <w:p w14:paraId="0D96034A" w14:textId="77777777" w:rsidR="00187F41" w:rsidRPr="00B165D0" w:rsidRDefault="00187F41" w:rsidP="00EE3571">
            <w:pPr>
              <w:spacing w:line="240" w:lineRule="auto"/>
              <w:rPr>
                <w:lang w:val="en-US"/>
              </w:rPr>
            </w:pPr>
          </w:p>
        </w:tc>
      </w:tr>
      <w:tr w:rsidR="00187F41" w:rsidRPr="00B165D0" w14:paraId="0E4EE682" w14:textId="77777777" w:rsidTr="00943B6A">
        <w:trPr>
          <w:trHeight w:val="397"/>
        </w:trPr>
        <w:tc>
          <w:tcPr>
            <w:tcW w:w="1061" w:type="dxa"/>
            <w:shd w:val="clear" w:color="auto" w:fill="F2F1F1"/>
          </w:tcPr>
          <w:p w14:paraId="246F4470" w14:textId="77777777" w:rsidR="00187F41" w:rsidRPr="00B165D0" w:rsidRDefault="00187F41" w:rsidP="00EE3571">
            <w:pPr>
              <w:spacing w:before="120" w:line="240" w:lineRule="auto"/>
              <w:rPr>
                <w:lang w:val="en-US"/>
              </w:rPr>
            </w:pPr>
            <w:r w:rsidRPr="00B165D0">
              <w:rPr>
                <w:lang w:val="en-US"/>
              </w:rPr>
              <w:t>1.2.1</w:t>
            </w:r>
          </w:p>
        </w:tc>
        <w:tc>
          <w:tcPr>
            <w:tcW w:w="1106" w:type="dxa"/>
            <w:shd w:val="clear" w:color="auto" w:fill="F2F1F1"/>
          </w:tcPr>
          <w:p w14:paraId="5BA1497D" w14:textId="77777777" w:rsidR="00187F41" w:rsidRPr="00B165D0" w:rsidRDefault="00187F41" w:rsidP="00EE3571">
            <w:pPr>
              <w:spacing w:line="240" w:lineRule="auto"/>
              <w:rPr>
                <w:lang w:val="en-US"/>
              </w:rPr>
            </w:pPr>
          </w:p>
        </w:tc>
        <w:tc>
          <w:tcPr>
            <w:tcW w:w="726" w:type="dxa"/>
            <w:shd w:val="clear" w:color="auto" w:fill="F2F1F1"/>
          </w:tcPr>
          <w:p w14:paraId="558D2137" w14:textId="5D010E88" w:rsidR="00187F41" w:rsidRPr="00B165D0" w:rsidRDefault="008913D0" w:rsidP="00EE3571">
            <w:pPr>
              <w:spacing w:line="240" w:lineRule="auto"/>
              <w:rPr>
                <w:lang w:val="en-US"/>
              </w:rPr>
            </w:pPr>
            <w:r>
              <w:rPr>
                <w:lang w:val="en-US"/>
              </w:rPr>
              <w:t>X</w:t>
            </w:r>
          </w:p>
        </w:tc>
        <w:tc>
          <w:tcPr>
            <w:tcW w:w="1350" w:type="dxa"/>
            <w:shd w:val="clear" w:color="auto" w:fill="F2F1F1"/>
          </w:tcPr>
          <w:p w14:paraId="22402EE6" w14:textId="77777777" w:rsidR="00187F41" w:rsidRPr="00B165D0" w:rsidRDefault="00187F41" w:rsidP="00EE3571">
            <w:pPr>
              <w:spacing w:line="240" w:lineRule="auto"/>
              <w:rPr>
                <w:lang w:val="en-US"/>
              </w:rPr>
            </w:pPr>
          </w:p>
        </w:tc>
        <w:tc>
          <w:tcPr>
            <w:tcW w:w="524" w:type="dxa"/>
            <w:tcBorders>
              <w:top w:val="nil"/>
              <w:bottom w:val="nil"/>
            </w:tcBorders>
          </w:tcPr>
          <w:p w14:paraId="1353E0F5" w14:textId="77777777" w:rsidR="00187F41" w:rsidRPr="00B165D0" w:rsidRDefault="00187F41" w:rsidP="00EE3571">
            <w:pPr>
              <w:spacing w:line="240" w:lineRule="auto"/>
              <w:rPr>
                <w:lang w:val="en-US"/>
              </w:rPr>
            </w:pPr>
          </w:p>
        </w:tc>
        <w:tc>
          <w:tcPr>
            <w:tcW w:w="1061" w:type="dxa"/>
            <w:shd w:val="clear" w:color="auto" w:fill="F2F1F1"/>
          </w:tcPr>
          <w:p w14:paraId="13E9E1B6" w14:textId="77777777" w:rsidR="00187F41" w:rsidRPr="00B165D0" w:rsidRDefault="00187F41" w:rsidP="00EE3571">
            <w:pPr>
              <w:spacing w:before="120" w:line="240" w:lineRule="auto"/>
              <w:rPr>
                <w:lang w:val="en-US"/>
              </w:rPr>
            </w:pPr>
            <w:r w:rsidRPr="00B165D0">
              <w:rPr>
                <w:lang w:val="en-US"/>
              </w:rPr>
              <w:t>2.4.1</w:t>
            </w:r>
          </w:p>
        </w:tc>
        <w:tc>
          <w:tcPr>
            <w:tcW w:w="1106" w:type="dxa"/>
            <w:shd w:val="clear" w:color="auto" w:fill="F2F1F1"/>
          </w:tcPr>
          <w:p w14:paraId="0E84BA45" w14:textId="77777777" w:rsidR="00187F41" w:rsidRPr="00B165D0" w:rsidRDefault="00187F41" w:rsidP="00EE3571">
            <w:pPr>
              <w:spacing w:line="240" w:lineRule="auto"/>
              <w:rPr>
                <w:lang w:val="en-US"/>
              </w:rPr>
            </w:pPr>
          </w:p>
        </w:tc>
        <w:tc>
          <w:tcPr>
            <w:tcW w:w="742" w:type="dxa"/>
            <w:shd w:val="clear" w:color="auto" w:fill="F2F1F1"/>
          </w:tcPr>
          <w:p w14:paraId="14EA908E" w14:textId="4D08F0F1" w:rsidR="00187F41" w:rsidRPr="00B165D0" w:rsidRDefault="008913D0" w:rsidP="00EE3571">
            <w:pPr>
              <w:spacing w:line="240" w:lineRule="auto"/>
              <w:rPr>
                <w:lang w:val="en-US"/>
              </w:rPr>
            </w:pPr>
            <w:r>
              <w:rPr>
                <w:lang w:val="en-US"/>
              </w:rPr>
              <w:t>X</w:t>
            </w:r>
          </w:p>
        </w:tc>
        <w:tc>
          <w:tcPr>
            <w:tcW w:w="1350" w:type="dxa"/>
            <w:shd w:val="clear" w:color="auto" w:fill="F2F1F1"/>
          </w:tcPr>
          <w:p w14:paraId="05B866DD" w14:textId="77777777" w:rsidR="00187F41" w:rsidRPr="00B165D0" w:rsidRDefault="00187F41" w:rsidP="00EE3571">
            <w:pPr>
              <w:spacing w:line="240" w:lineRule="auto"/>
              <w:rPr>
                <w:lang w:val="en-US"/>
              </w:rPr>
            </w:pPr>
          </w:p>
        </w:tc>
      </w:tr>
      <w:tr w:rsidR="00187F41" w:rsidRPr="00B165D0" w14:paraId="24DF5F9E" w14:textId="77777777" w:rsidTr="00943B6A">
        <w:trPr>
          <w:trHeight w:val="397"/>
        </w:trPr>
        <w:tc>
          <w:tcPr>
            <w:tcW w:w="1061" w:type="dxa"/>
            <w:shd w:val="clear" w:color="auto" w:fill="F2F1F1"/>
          </w:tcPr>
          <w:p w14:paraId="03EDC1E0" w14:textId="77777777" w:rsidR="00187F41" w:rsidRPr="00B165D0" w:rsidRDefault="00187F41" w:rsidP="00EE3571">
            <w:pPr>
              <w:spacing w:before="120" w:line="240" w:lineRule="auto"/>
              <w:rPr>
                <w:lang w:val="en-US"/>
              </w:rPr>
            </w:pPr>
            <w:r w:rsidRPr="00B165D0">
              <w:rPr>
                <w:lang w:val="en-US"/>
              </w:rPr>
              <w:t>1.3.1</w:t>
            </w:r>
          </w:p>
        </w:tc>
        <w:tc>
          <w:tcPr>
            <w:tcW w:w="1106" w:type="dxa"/>
            <w:shd w:val="clear" w:color="auto" w:fill="F2F1F1"/>
          </w:tcPr>
          <w:p w14:paraId="53336E23" w14:textId="77777777" w:rsidR="00187F41" w:rsidRPr="00B165D0" w:rsidRDefault="00187F41" w:rsidP="00EE3571">
            <w:pPr>
              <w:spacing w:line="240" w:lineRule="auto"/>
              <w:rPr>
                <w:lang w:val="en-US"/>
              </w:rPr>
            </w:pPr>
          </w:p>
        </w:tc>
        <w:tc>
          <w:tcPr>
            <w:tcW w:w="726" w:type="dxa"/>
            <w:shd w:val="clear" w:color="auto" w:fill="F2F1F1"/>
          </w:tcPr>
          <w:p w14:paraId="771524A8" w14:textId="0ECB8423" w:rsidR="00187F41" w:rsidRPr="00B165D0" w:rsidRDefault="008913D0" w:rsidP="00EE3571">
            <w:pPr>
              <w:spacing w:line="240" w:lineRule="auto"/>
              <w:rPr>
                <w:lang w:val="en-US"/>
              </w:rPr>
            </w:pPr>
            <w:r>
              <w:rPr>
                <w:lang w:val="en-US"/>
              </w:rPr>
              <w:t>X</w:t>
            </w:r>
          </w:p>
        </w:tc>
        <w:tc>
          <w:tcPr>
            <w:tcW w:w="1350" w:type="dxa"/>
            <w:shd w:val="clear" w:color="auto" w:fill="F2F1F1"/>
          </w:tcPr>
          <w:p w14:paraId="012C291C" w14:textId="77777777" w:rsidR="00187F41" w:rsidRPr="00B165D0" w:rsidRDefault="00187F41" w:rsidP="00EE3571">
            <w:pPr>
              <w:spacing w:line="240" w:lineRule="auto"/>
              <w:rPr>
                <w:lang w:val="en-US"/>
              </w:rPr>
            </w:pPr>
          </w:p>
        </w:tc>
        <w:tc>
          <w:tcPr>
            <w:tcW w:w="524" w:type="dxa"/>
            <w:tcBorders>
              <w:top w:val="nil"/>
              <w:bottom w:val="nil"/>
            </w:tcBorders>
          </w:tcPr>
          <w:p w14:paraId="1631D630" w14:textId="77777777" w:rsidR="00187F41" w:rsidRPr="00B165D0" w:rsidRDefault="00187F41" w:rsidP="00EE3571">
            <w:pPr>
              <w:spacing w:line="240" w:lineRule="auto"/>
              <w:rPr>
                <w:lang w:val="en-US"/>
              </w:rPr>
            </w:pPr>
          </w:p>
        </w:tc>
        <w:tc>
          <w:tcPr>
            <w:tcW w:w="1061" w:type="dxa"/>
            <w:shd w:val="clear" w:color="auto" w:fill="F2F1F1"/>
          </w:tcPr>
          <w:p w14:paraId="10F2C011" w14:textId="77777777" w:rsidR="00187F41" w:rsidRPr="00B165D0" w:rsidRDefault="00187F41" w:rsidP="00EE3571">
            <w:pPr>
              <w:spacing w:before="120" w:line="240" w:lineRule="auto"/>
              <w:rPr>
                <w:lang w:val="en-US"/>
              </w:rPr>
            </w:pPr>
            <w:r w:rsidRPr="00B165D0">
              <w:rPr>
                <w:lang w:val="en-US"/>
              </w:rPr>
              <w:t>2.4.2</w:t>
            </w:r>
          </w:p>
        </w:tc>
        <w:tc>
          <w:tcPr>
            <w:tcW w:w="1106" w:type="dxa"/>
            <w:shd w:val="clear" w:color="auto" w:fill="F2F1F1"/>
          </w:tcPr>
          <w:p w14:paraId="4BBEF5DF" w14:textId="77777777" w:rsidR="00187F41" w:rsidRPr="00B165D0" w:rsidRDefault="00187F41" w:rsidP="00EE3571">
            <w:pPr>
              <w:spacing w:line="240" w:lineRule="auto"/>
              <w:rPr>
                <w:lang w:val="en-US"/>
              </w:rPr>
            </w:pPr>
          </w:p>
        </w:tc>
        <w:tc>
          <w:tcPr>
            <w:tcW w:w="742" w:type="dxa"/>
            <w:shd w:val="clear" w:color="auto" w:fill="F2F1F1"/>
          </w:tcPr>
          <w:p w14:paraId="77EB5C37" w14:textId="1889DACC" w:rsidR="00187F41" w:rsidRPr="00B165D0" w:rsidRDefault="008913D0" w:rsidP="00EE3571">
            <w:pPr>
              <w:spacing w:line="240" w:lineRule="auto"/>
              <w:rPr>
                <w:lang w:val="en-US"/>
              </w:rPr>
            </w:pPr>
            <w:r>
              <w:rPr>
                <w:lang w:val="en-US"/>
              </w:rPr>
              <w:t>X</w:t>
            </w:r>
          </w:p>
        </w:tc>
        <w:tc>
          <w:tcPr>
            <w:tcW w:w="1350" w:type="dxa"/>
            <w:shd w:val="clear" w:color="auto" w:fill="F2F1F1"/>
          </w:tcPr>
          <w:p w14:paraId="1B3D973A" w14:textId="77777777" w:rsidR="00187F41" w:rsidRPr="00B165D0" w:rsidRDefault="00187F41" w:rsidP="00EE3571">
            <w:pPr>
              <w:spacing w:line="240" w:lineRule="auto"/>
              <w:rPr>
                <w:lang w:val="en-US"/>
              </w:rPr>
            </w:pPr>
          </w:p>
        </w:tc>
      </w:tr>
      <w:tr w:rsidR="00187F41" w:rsidRPr="00B165D0" w14:paraId="0D86282A" w14:textId="77777777" w:rsidTr="00943B6A">
        <w:trPr>
          <w:trHeight w:val="397"/>
        </w:trPr>
        <w:tc>
          <w:tcPr>
            <w:tcW w:w="1061" w:type="dxa"/>
            <w:shd w:val="clear" w:color="auto" w:fill="F2F1F1"/>
          </w:tcPr>
          <w:p w14:paraId="2863F82E" w14:textId="77777777" w:rsidR="00187F41" w:rsidRPr="00B165D0" w:rsidRDefault="00187F41" w:rsidP="00EE3571">
            <w:pPr>
              <w:spacing w:before="120" w:line="240" w:lineRule="auto"/>
              <w:rPr>
                <w:lang w:val="en-US"/>
              </w:rPr>
            </w:pPr>
            <w:r w:rsidRPr="00B165D0">
              <w:rPr>
                <w:lang w:val="en-US"/>
              </w:rPr>
              <w:t>1.4.1</w:t>
            </w:r>
          </w:p>
        </w:tc>
        <w:tc>
          <w:tcPr>
            <w:tcW w:w="1106" w:type="dxa"/>
            <w:shd w:val="clear" w:color="auto" w:fill="F2F1F1"/>
          </w:tcPr>
          <w:p w14:paraId="1E34D700" w14:textId="77777777" w:rsidR="00187F41" w:rsidRPr="00B165D0" w:rsidRDefault="00187F41" w:rsidP="00EE3571">
            <w:pPr>
              <w:spacing w:line="240" w:lineRule="auto"/>
              <w:rPr>
                <w:lang w:val="en-US"/>
              </w:rPr>
            </w:pPr>
          </w:p>
        </w:tc>
        <w:tc>
          <w:tcPr>
            <w:tcW w:w="726" w:type="dxa"/>
            <w:shd w:val="clear" w:color="auto" w:fill="F2F1F1"/>
          </w:tcPr>
          <w:p w14:paraId="6C28F01E" w14:textId="071F5238" w:rsidR="00187F41" w:rsidRPr="00B165D0" w:rsidRDefault="008913D0" w:rsidP="00EE3571">
            <w:pPr>
              <w:spacing w:line="240" w:lineRule="auto"/>
              <w:rPr>
                <w:lang w:val="en-US"/>
              </w:rPr>
            </w:pPr>
            <w:r>
              <w:rPr>
                <w:lang w:val="en-US"/>
              </w:rPr>
              <w:t>X</w:t>
            </w:r>
          </w:p>
        </w:tc>
        <w:tc>
          <w:tcPr>
            <w:tcW w:w="1350" w:type="dxa"/>
            <w:shd w:val="clear" w:color="auto" w:fill="F2F1F1"/>
          </w:tcPr>
          <w:p w14:paraId="799095EC" w14:textId="77777777" w:rsidR="00187F41" w:rsidRPr="00B165D0" w:rsidRDefault="00187F41" w:rsidP="00EE3571">
            <w:pPr>
              <w:spacing w:line="240" w:lineRule="auto"/>
              <w:rPr>
                <w:lang w:val="en-US"/>
              </w:rPr>
            </w:pPr>
          </w:p>
        </w:tc>
        <w:tc>
          <w:tcPr>
            <w:tcW w:w="524" w:type="dxa"/>
            <w:tcBorders>
              <w:top w:val="nil"/>
              <w:bottom w:val="nil"/>
            </w:tcBorders>
          </w:tcPr>
          <w:p w14:paraId="3AD475A5" w14:textId="77777777" w:rsidR="00187F41" w:rsidRPr="00B165D0" w:rsidRDefault="00187F41" w:rsidP="00EE3571">
            <w:pPr>
              <w:spacing w:line="240" w:lineRule="auto"/>
              <w:rPr>
                <w:lang w:val="en-US"/>
              </w:rPr>
            </w:pPr>
          </w:p>
        </w:tc>
        <w:tc>
          <w:tcPr>
            <w:tcW w:w="1061" w:type="dxa"/>
            <w:shd w:val="clear" w:color="auto" w:fill="F2F1F1"/>
          </w:tcPr>
          <w:p w14:paraId="03B21EFA" w14:textId="77777777" w:rsidR="00187F41" w:rsidRPr="00B165D0" w:rsidRDefault="00187F41" w:rsidP="00EE3571">
            <w:pPr>
              <w:spacing w:before="120" w:line="240" w:lineRule="auto"/>
              <w:rPr>
                <w:lang w:val="en-US"/>
              </w:rPr>
            </w:pPr>
            <w:r w:rsidRPr="00B165D0">
              <w:rPr>
                <w:lang w:val="en-US"/>
              </w:rPr>
              <w:t>2.4.3</w:t>
            </w:r>
          </w:p>
        </w:tc>
        <w:tc>
          <w:tcPr>
            <w:tcW w:w="1106" w:type="dxa"/>
            <w:shd w:val="clear" w:color="auto" w:fill="F2F1F1"/>
          </w:tcPr>
          <w:p w14:paraId="635AFCBD" w14:textId="77777777" w:rsidR="00187F41" w:rsidRPr="00B165D0" w:rsidRDefault="00187F41" w:rsidP="00EE3571">
            <w:pPr>
              <w:spacing w:line="240" w:lineRule="auto"/>
              <w:rPr>
                <w:lang w:val="en-US"/>
              </w:rPr>
            </w:pPr>
          </w:p>
        </w:tc>
        <w:tc>
          <w:tcPr>
            <w:tcW w:w="742" w:type="dxa"/>
            <w:shd w:val="clear" w:color="auto" w:fill="F2F1F1"/>
          </w:tcPr>
          <w:p w14:paraId="349EC709" w14:textId="550614F5" w:rsidR="00187F41" w:rsidRPr="00B165D0" w:rsidRDefault="008913D0" w:rsidP="00EE3571">
            <w:pPr>
              <w:spacing w:line="240" w:lineRule="auto"/>
              <w:rPr>
                <w:lang w:val="en-US"/>
              </w:rPr>
            </w:pPr>
            <w:r>
              <w:rPr>
                <w:lang w:val="en-US"/>
              </w:rPr>
              <w:t>X</w:t>
            </w:r>
          </w:p>
        </w:tc>
        <w:tc>
          <w:tcPr>
            <w:tcW w:w="1350" w:type="dxa"/>
            <w:shd w:val="clear" w:color="auto" w:fill="F2F1F1"/>
          </w:tcPr>
          <w:p w14:paraId="4A467F15" w14:textId="77777777" w:rsidR="00187F41" w:rsidRPr="00B165D0" w:rsidRDefault="00187F41" w:rsidP="00EE3571">
            <w:pPr>
              <w:spacing w:line="240" w:lineRule="auto"/>
              <w:rPr>
                <w:lang w:val="en-US"/>
              </w:rPr>
            </w:pPr>
          </w:p>
        </w:tc>
      </w:tr>
      <w:tr w:rsidR="00187F41" w:rsidRPr="00B165D0" w14:paraId="68ED6F71" w14:textId="77777777" w:rsidTr="00943B6A">
        <w:trPr>
          <w:trHeight w:val="397"/>
        </w:trPr>
        <w:tc>
          <w:tcPr>
            <w:tcW w:w="1061" w:type="dxa"/>
            <w:shd w:val="clear" w:color="auto" w:fill="F2F1F1"/>
          </w:tcPr>
          <w:p w14:paraId="6EBF9D6F" w14:textId="77777777" w:rsidR="00187F41" w:rsidRPr="00B165D0" w:rsidRDefault="00187F41" w:rsidP="00EE3571">
            <w:pPr>
              <w:spacing w:before="120" w:line="240" w:lineRule="auto"/>
              <w:rPr>
                <w:lang w:val="en-US"/>
              </w:rPr>
            </w:pPr>
            <w:r w:rsidRPr="00B165D0">
              <w:rPr>
                <w:lang w:val="en-US"/>
              </w:rPr>
              <w:t>1.5.1</w:t>
            </w:r>
          </w:p>
        </w:tc>
        <w:tc>
          <w:tcPr>
            <w:tcW w:w="1106" w:type="dxa"/>
            <w:shd w:val="clear" w:color="auto" w:fill="F2F1F1"/>
          </w:tcPr>
          <w:p w14:paraId="4807A4C8" w14:textId="77777777" w:rsidR="00187F41" w:rsidRPr="00B165D0" w:rsidRDefault="00187F41" w:rsidP="00EE3571">
            <w:pPr>
              <w:spacing w:line="240" w:lineRule="auto"/>
              <w:rPr>
                <w:lang w:val="en-US"/>
              </w:rPr>
            </w:pPr>
          </w:p>
        </w:tc>
        <w:tc>
          <w:tcPr>
            <w:tcW w:w="726" w:type="dxa"/>
            <w:shd w:val="clear" w:color="auto" w:fill="F2F1F1"/>
          </w:tcPr>
          <w:p w14:paraId="6849776D" w14:textId="21BB8302" w:rsidR="00187F41" w:rsidRPr="00B165D0" w:rsidRDefault="008913D0" w:rsidP="00EE3571">
            <w:pPr>
              <w:spacing w:line="240" w:lineRule="auto"/>
              <w:rPr>
                <w:lang w:val="en-US"/>
              </w:rPr>
            </w:pPr>
            <w:r>
              <w:rPr>
                <w:lang w:val="en-US"/>
              </w:rPr>
              <w:t>X</w:t>
            </w:r>
          </w:p>
        </w:tc>
        <w:tc>
          <w:tcPr>
            <w:tcW w:w="1350" w:type="dxa"/>
            <w:shd w:val="clear" w:color="auto" w:fill="F2F1F1"/>
          </w:tcPr>
          <w:p w14:paraId="65778A94" w14:textId="77777777" w:rsidR="00187F41" w:rsidRPr="00B165D0" w:rsidRDefault="00187F41" w:rsidP="00EE3571">
            <w:pPr>
              <w:spacing w:line="240" w:lineRule="auto"/>
              <w:rPr>
                <w:lang w:val="en-US"/>
              </w:rPr>
            </w:pPr>
          </w:p>
        </w:tc>
        <w:tc>
          <w:tcPr>
            <w:tcW w:w="524" w:type="dxa"/>
            <w:tcBorders>
              <w:top w:val="nil"/>
              <w:bottom w:val="nil"/>
            </w:tcBorders>
          </w:tcPr>
          <w:p w14:paraId="360C44E1" w14:textId="77777777" w:rsidR="00187F41" w:rsidRPr="00B165D0" w:rsidRDefault="00187F41" w:rsidP="00EE3571">
            <w:pPr>
              <w:spacing w:line="240" w:lineRule="auto"/>
              <w:rPr>
                <w:lang w:val="en-US"/>
              </w:rPr>
            </w:pPr>
          </w:p>
        </w:tc>
        <w:tc>
          <w:tcPr>
            <w:tcW w:w="1061" w:type="dxa"/>
            <w:shd w:val="clear" w:color="auto" w:fill="F2F1F1"/>
          </w:tcPr>
          <w:p w14:paraId="0FBB41E9" w14:textId="77777777" w:rsidR="00187F41" w:rsidRPr="00B165D0" w:rsidRDefault="00187F41" w:rsidP="00EE3571">
            <w:pPr>
              <w:spacing w:before="120" w:line="240" w:lineRule="auto"/>
              <w:rPr>
                <w:lang w:val="en-US"/>
              </w:rPr>
            </w:pPr>
            <w:r w:rsidRPr="00B165D0">
              <w:rPr>
                <w:lang w:val="en-US"/>
              </w:rPr>
              <w:t>2.5.1</w:t>
            </w:r>
          </w:p>
        </w:tc>
        <w:tc>
          <w:tcPr>
            <w:tcW w:w="1106" w:type="dxa"/>
            <w:shd w:val="clear" w:color="auto" w:fill="F2F1F1"/>
          </w:tcPr>
          <w:p w14:paraId="1DDC36C7" w14:textId="77777777" w:rsidR="00187F41" w:rsidRPr="00B165D0" w:rsidRDefault="00187F41" w:rsidP="00EE3571">
            <w:pPr>
              <w:spacing w:line="240" w:lineRule="auto"/>
              <w:rPr>
                <w:lang w:val="en-US"/>
              </w:rPr>
            </w:pPr>
          </w:p>
        </w:tc>
        <w:tc>
          <w:tcPr>
            <w:tcW w:w="742" w:type="dxa"/>
            <w:shd w:val="clear" w:color="auto" w:fill="F2F1F1"/>
          </w:tcPr>
          <w:p w14:paraId="242E2D70" w14:textId="5427F76B" w:rsidR="00187F41" w:rsidRPr="00B165D0" w:rsidRDefault="008913D0" w:rsidP="00EE3571">
            <w:pPr>
              <w:spacing w:line="240" w:lineRule="auto"/>
              <w:rPr>
                <w:lang w:val="en-US"/>
              </w:rPr>
            </w:pPr>
            <w:r>
              <w:rPr>
                <w:lang w:val="en-US"/>
              </w:rPr>
              <w:t>X</w:t>
            </w:r>
          </w:p>
        </w:tc>
        <w:tc>
          <w:tcPr>
            <w:tcW w:w="1350" w:type="dxa"/>
            <w:shd w:val="clear" w:color="auto" w:fill="F2F1F1"/>
          </w:tcPr>
          <w:p w14:paraId="1A91DD8F" w14:textId="77777777" w:rsidR="00187F41" w:rsidRPr="00B165D0" w:rsidRDefault="00187F41" w:rsidP="00EE3571">
            <w:pPr>
              <w:spacing w:line="240" w:lineRule="auto"/>
              <w:rPr>
                <w:lang w:val="en-US"/>
              </w:rPr>
            </w:pPr>
          </w:p>
        </w:tc>
      </w:tr>
      <w:tr w:rsidR="00187F41" w:rsidRPr="00B165D0" w14:paraId="2031B3F5" w14:textId="77777777" w:rsidTr="00943B6A">
        <w:trPr>
          <w:trHeight w:val="397"/>
        </w:trPr>
        <w:tc>
          <w:tcPr>
            <w:tcW w:w="1061" w:type="dxa"/>
            <w:shd w:val="clear" w:color="auto" w:fill="F2F1F1"/>
          </w:tcPr>
          <w:p w14:paraId="77D9409A" w14:textId="77777777" w:rsidR="00187F41" w:rsidRPr="00B165D0" w:rsidRDefault="00187F41" w:rsidP="00EE3571">
            <w:pPr>
              <w:spacing w:before="120" w:line="240" w:lineRule="auto"/>
              <w:rPr>
                <w:lang w:val="en-US"/>
              </w:rPr>
            </w:pPr>
            <w:r w:rsidRPr="00B165D0">
              <w:rPr>
                <w:lang w:val="en-US"/>
              </w:rPr>
              <w:t>1.6.1</w:t>
            </w:r>
          </w:p>
        </w:tc>
        <w:tc>
          <w:tcPr>
            <w:tcW w:w="1106" w:type="dxa"/>
            <w:shd w:val="clear" w:color="auto" w:fill="F2F1F1"/>
          </w:tcPr>
          <w:p w14:paraId="64904C21" w14:textId="77777777" w:rsidR="00187F41" w:rsidRPr="00B165D0" w:rsidRDefault="00187F41" w:rsidP="00EE3571">
            <w:pPr>
              <w:spacing w:line="240" w:lineRule="auto"/>
              <w:rPr>
                <w:lang w:val="en-US"/>
              </w:rPr>
            </w:pPr>
          </w:p>
        </w:tc>
        <w:tc>
          <w:tcPr>
            <w:tcW w:w="726" w:type="dxa"/>
            <w:shd w:val="clear" w:color="auto" w:fill="F2F1F1"/>
          </w:tcPr>
          <w:p w14:paraId="0EC57551" w14:textId="2376D4D1" w:rsidR="00187F41" w:rsidRPr="00B165D0" w:rsidRDefault="008913D0" w:rsidP="00EE3571">
            <w:pPr>
              <w:spacing w:line="240" w:lineRule="auto"/>
              <w:rPr>
                <w:lang w:val="en-US"/>
              </w:rPr>
            </w:pPr>
            <w:r>
              <w:rPr>
                <w:lang w:val="en-US"/>
              </w:rPr>
              <w:t>X</w:t>
            </w:r>
          </w:p>
        </w:tc>
        <w:tc>
          <w:tcPr>
            <w:tcW w:w="1350" w:type="dxa"/>
            <w:shd w:val="clear" w:color="auto" w:fill="F2F1F1"/>
          </w:tcPr>
          <w:p w14:paraId="48326A69" w14:textId="77777777" w:rsidR="00187F41" w:rsidRPr="00B165D0" w:rsidRDefault="00187F41" w:rsidP="00EE3571">
            <w:pPr>
              <w:spacing w:line="240" w:lineRule="auto"/>
              <w:rPr>
                <w:lang w:val="en-US"/>
              </w:rPr>
            </w:pPr>
          </w:p>
        </w:tc>
        <w:tc>
          <w:tcPr>
            <w:tcW w:w="524" w:type="dxa"/>
            <w:tcBorders>
              <w:top w:val="nil"/>
              <w:bottom w:val="nil"/>
            </w:tcBorders>
          </w:tcPr>
          <w:p w14:paraId="51290AA5" w14:textId="77777777" w:rsidR="00187F41" w:rsidRPr="00B165D0" w:rsidRDefault="00187F41" w:rsidP="00EE3571">
            <w:pPr>
              <w:spacing w:line="240" w:lineRule="auto"/>
              <w:rPr>
                <w:lang w:val="en-US"/>
              </w:rPr>
            </w:pPr>
          </w:p>
        </w:tc>
        <w:tc>
          <w:tcPr>
            <w:tcW w:w="1061" w:type="dxa"/>
            <w:shd w:val="clear" w:color="auto" w:fill="F2F1F1"/>
          </w:tcPr>
          <w:p w14:paraId="2E8A473D" w14:textId="77777777" w:rsidR="00187F41" w:rsidRPr="00B165D0" w:rsidRDefault="00187F41" w:rsidP="00EE3571">
            <w:pPr>
              <w:spacing w:before="120" w:line="240" w:lineRule="auto"/>
              <w:rPr>
                <w:lang w:val="en-US"/>
              </w:rPr>
            </w:pPr>
            <w:r w:rsidRPr="00B165D0">
              <w:rPr>
                <w:lang w:val="en-US"/>
              </w:rPr>
              <w:t>2.5.2</w:t>
            </w:r>
          </w:p>
        </w:tc>
        <w:tc>
          <w:tcPr>
            <w:tcW w:w="1106" w:type="dxa"/>
            <w:shd w:val="clear" w:color="auto" w:fill="F2F1F1"/>
          </w:tcPr>
          <w:p w14:paraId="09DBCD33" w14:textId="77777777" w:rsidR="00187F41" w:rsidRPr="00B165D0" w:rsidRDefault="00187F41" w:rsidP="00EE3571">
            <w:pPr>
              <w:spacing w:line="240" w:lineRule="auto"/>
              <w:rPr>
                <w:lang w:val="en-US"/>
              </w:rPr>
            </w:pPr>
          </w:p>
        </w:tc>
        <w:tc>
          <w:tcPr>
            <w:tcW w:w="742" w:type="dxa"/>
            <w:shd w:val="clear" w:color="auto" w:fill="F2F1F1"/>
          </w:tcPr>
          <w:p w14:paraId="505BCF6E" w14:textId="3DEF0ACC" w:rsidR="00187F41" w:rsidRPr="00B165D0" w:rsidRDefault="008913D0" w:rsidP="00EE3571">
            <w:pPr>
              <w:spacing w:line="240" w:lineRule="auto"/>
              <w:rPr>
                <w:lang w:val="en-US"/>
              </w:rPr>
            </w:pPr>
            <w:r>
              <w:rPr>
                <w:lang w:val="en-US"/>
              </w:rPr>
              <w:t>X</w:t>
            </w:r>
          </w:p>
        </w:tc>
        <w:tc>
          <w:tcPr>
            <w:tcW w:w="1350" w:type="dxa"/>
            <w:shd w:val="clear" w:color="auto" w:fill="F2F1F1"/>
          </w:tcPr>
          <w:p w14:paraId="6D3187C0" w14:textId="77777777" w:rsidR="00187F41" w:rsidRPr="00B165D0" w:rsidRDefault="00187F41" w:rsidP="00EE3571">
            <w:pPr>
              <w:spacing w:line="240" w:lineRule="auto"/>
              <w:rPr>
                <w:lang w:val="en-US"/>
              </w:rPr>
            </w:pPr>
          </w:p>
        </w:tc>
      </w:tr>
      <w:tr w:rsidR="00187F41" w:rsidRPr="00B165D0" w14:paraId="14AA0D8A" w14:textId="77777777" w:rsidTr="00943B6A">
        <w:trPr>
          <w:trHeight w:val="397"/>
        </w:trPr>
        <w:tc>
          <w:tcPr>
            <w:tcW w:w="1061" w:type="dxa"/>
            <w:shd w:val="clear" w:color="auto" w:fill="F2F1F1"/>
          </w:tcPr>
          <w:p w14:paraId="2DD1845D" w14:textId="77777777" w:rsidR="00187F41" w:rsidRPr="00B165D0" w:rsidRDefault="00187F41" w:rsidP="00EE3571">
            <w:pPr>
              <w:spacing w:before="120" w:line="240" w:lineRule="auto"/>
              <w:rPr>
                <w:lang w:val="en-US"/>
              </w:rPr>
            </w:pPr>
            <w:r w:rsidRPr="00B165D0">
              <w:rPr>
                <w:lang w:val="en-US"/>
              </w:rPr>
              <w:t>2.1.1</w:t>
            </w:r>
          </w:p>
        </w:tc>
        <w:tc>
          <w:tcPr>
            <w:tcW w:w="1106" w:type="dxa"/>
            <w:shd w:val="clear" w:color="auto" w:fill="F2F1F1"/>
          </w:tcPr>
          <w:p w14:paraId="59CFACC4" w14:textId="7AF8949D" w:rsidR="00187F41" w:rsidRPr="00B165D0" w:rsidRDefault="00187F41" w:rsidP="00B052B9">
            <w:pPr>
              <w:spacing w:line="240" w:lineRule="auto"/>
              <w:jc w:val="center"/>
              <w:rPr>
                <w:lang w:val="en-US"/>
              </w:rPr>
            </w:pPr>
          </w:p>
        </w:tc>
        <w:tc>
          <w:tcPr>
            <w:tcW w:w="726" w:type="dxa"/>
            <w:shd w:val="clear" w:color="auto" w:fill="F2F1F1"/>
          </w:tcPr>
          <w:p w14:paraId="0F23B1E6" w14:textId="0134DB03" w:rsidR="00187F41" w:rsidRPr="00B165D0" w:rsidRDefault="00187F41" w:rsidP="00EE3571">
            <w:pPr>
              <w:spacing w:line="240" w:lineRule="auto"/>
              <w:rPr>
                <w:lang w:val="en-US"/>
              </w:rPr>
            </w:pPr>
          </w:p>
        </w:tc>
        <w:tc>
          <w:tcPr>
            <w:tcW w:w="1350" w:type="dxa"/>
            <w:shd w:val="clear" w:color="auto" w:fill="F2F1F1"/>
          </w:tcPr>
          <w:p w14:paraId="676C7E19" w14:textId="77777777" w:rsidR="00187F41" w:rsidRPr="00B165D0" w:rsidRDefault="00187F41" w:rsidP="00EE3571">
            <w:pPr>
              <w:spacing w:line="240" w:lineRule="auto"/>
              <w:rPr>
                <w:lang w:val="en-US"/>
              </w:rPr>
            </w:pPr>
          </w:p>
        </w:tc>
        <w:tc>
          <w:tcPr>
            <w:tcW w:w="524" w:type="dxa"/>
            <w:tcBorders>
              <w:top w:val="nil"/>
              <w:bottom w:val="nil"/>
            </w:tcBorders>
          </w:tcPr>
          <w:p w14:paraId="482E721A" w14:textId="77777777" w:rsidR="00187F41" w:rsidRPr="00B165D0" w:rsidRDefault="00187F41" w:rsidP="00EE3571">
            <w:pPr>
              <w:spacing w:line="240" w:lineRule="auto"/>
              <w:rPr>
                <w:lang w:val="en-US"/>
              </w:rPr>
            </w:pPr>
          </w:p>
        </w:tc>
        <w:tc>
          <w:tcPr>
            <w:tcW w:w="1061" w:type="dxa"/>
            <w:shd w:val="clear" w:color="auto" w:fill="F2F1F1"/>
          </w:tcPr>
          <w:p w14:paraId="38DC344D" w14:textId="77777777" w:rsidR="00187F41" w:rsidRPr="00B165D0" w:rsidRDefault="00187F41" w:rsidP="00EE3571">
            <w:pPr>
              <w:spacing w:before="120" w:line="240" w:lineRule="auto"/>
              <w:rPr>
                <w:lang w:val="en-US"/>
              </w:rPr>
            </w:pPr>
            <w:r w:rsidRPr="00B165D0">
              <w:rPr>
                <w:lang w:val="en-US"/>
              </w:rPr>
              <w:t>2.6.1</w:t>
            </w:r>
          </w:p>
        </w:tc>
        <w:tc>
          <w:tcPr>
            <w:tcW w:w="1106" w:type="dxa"/>
            <w:shd w:val="clear" w:color="auto" w:fill="F2F1F1"/>
          </w:tcPr>
          <w:p w14:paraId="72CF342D" w14:textId="77777777" w:rsidR="00187F41" w:rsidRPr="00B165D0" w:rsidRDefault="00187F41" w:rsidP="00EE3571">
            <w:pPr>
              <w:spacing w:line="240" w:lineRule="auto"/>
              <w:rPr>
                <w:lang w:val="en-US"/>
              </w:rPr>
            </w:pPr>
          </w:p>
        </w:tc>
        <w:tc>
          <w:tcPr>
            <w:tcW w:w="742" w:type="dxa"/>
            <w:shd w:val="clear" w:color="auto" w:fill="F2F1F1"/>
          </w:tcPr>
          <w:p w14:paraId="1211AA1F" w14:textId="3A72EA02" w:rsidR="00187F41" w:rsidRPr="00B165D0" w:rsidRDefault="008913D0" w:rsidP="00EE3571">
            <w:pPr>
              <w:spacing w:line="240" w:lineRule="auto"/>
              <w:rPr>
                <w:lang w:val="en-US"/>
              </w:rPr>
            </w:pPr>
            <w:r>
              <w:rPr>
                <w:lang w:val="en-US"/>
              </w:rPr>
              <w:t>X</w:t>
            </w:r>
          </w:p>
        </w:tc>
        <w:tc>
          <w:tcPr>
            <w:tcW w:w="1350" w:type="dxa"/>
            <w:shd w:val="clear" w:color="auto" w:fill="F2F1F1"/>
          </w:tcPr>
          <w:p w14:paraId="4AB81FD5" w14:textId="77777777" w:rsidR="00187F41" w:rsidRPr="00B165D0" w:rsidRDefault="00187F41" w:rsidP="00EE3571">
            <w:pPr>
              <w:spacing w:line="240" w:lineRule="auto"/>
              <w:rPr>
                <w:lang w:val="en-US"/>
              </w:rPr>
            </w:pPr>
          </w:p>
        </w:tc>
      </w:tr>
      <w:tr w:rsidR="00187F41" w:rsidRPr="00B165D0" w14:paraId="04AB813F" w14:textId="77777777" w:rsidTr="00943B6A">
        <w:trPr>
          <w:trHeight w:val="397"/>
        </w:trPr>
        <w:tc>
          <w:tcPr>
            <w:tcW w:w="1061" w:type="dxa"/>
            <w:shd w:val="clear" w:color="auto" w:fill="F2F1F1"/>
          </w:tcPr>
          <w:p w14:paraId="5AD634D5" w14:textId="77777777" w:rsidR="00187F41" w:rsidRPr="00B165D0" w:rsidRDefault="00187F41" w:rsidP="00EE3571">
            <w:pPr>
              <w:spacing w:before="120" w:line="240" w:lineRule="auto"/>
              <w:rPr>
                <w:lang w:val="en-US"/>
              </w:rPr>
            </w:pPr>
            <w:r w:rsidRPr="00B165D0">
              <w:rPr>
                <w:lang w:val="en-US"/>
              </w:rPr>
              <w:t>2.1.2</w:t>
            </w:r>
          </w:p>
        </w:tc>
        <w:tc>
          <w:tcPr>
            <w:tcW w:w="1106" w:type="dxa"/>
            <w:shd w:val="clear" w:color="auto" w:fill="F2F1F1"/>
          </w:tcPr>
          <w:p w14:paraId="66B5B714" w14:textId="0DD0F936" w:rsidR="00187F41" w:rsidRPr="00B165D0" w:rsidRDefault="008913D0" w:rsidP="00E3528C">
            <w:pPr>
              <w:spacing w:line="240" w:lineRule="auto"/>
              <w:rPr>
                <w:lang w:val="en-US"/>
              </w:rPr>
            </w:pPr>
            <w:r>
              <w:rPr>
                <w:lang w:val="en-US"/>
              </w:rPr>
              <w:t>X</w:t>
            </w:r>
          </w:p>
        </w:tc>
        <w:tc>
          <w:tcPr>
            <w:tcW w:w="726" w:type="dxa"/>
            <w:shd w:val="clear" w:color="auto" w:fill="F2F1F1"/>
          </w:tcPr>
          <w:p w14:paraId="643D6317" w14:textId="0CC51EA2" w:rsidR="00187F41" w:rsidRPr="00B165D0" w:rsidRDefault="00187F41" w:rsidP="00EE3571">
            <w:pPr>
              <w:spacing w:line="240" w:lineRule="auto"/>
              <w:rPr>
                <w:lang w:val="en-US"/>
              </w:rPr>
            </w:pPr>
          </w:p>
        </w:tc>
        <w:tc>
          <w:tcPr>
            <w:tcW w:w="1350" w:type="dxa"/>
            <w:shd w:val="clear" w:color="auto" w:fill="F2F1F1"/>
          </w:tcPr>
          <w:p w14:paraId="220F479E" w14:textId="77777777" w:rsidR="00187F41" w:rsidRPr="00B165D0" w:rsidRDefault="00187F41" w:rsidP="00EE3571">
            <w:pPr>
              <w:spacing w:line="240" w:lineRule="auto"/>
              <w:rPr>
                <w:lang w:val="en-US"/>
              </w:rPr>
            </w:pPr>
          </w:p>
        </w:tc>
        <w:tc>
          <w:tcPr>
            <w:tcW w:w="524" w:type="dxa"/>
            <w:tcBorders>
              <w:top w:val="nil"/>
              <w:bottom w:val="nil"/>
            </w:tcBorders>
          </w:tcPr>
          <w:p w14:paraId="3F3B3F35" w14:textId="77777777" w:rsidR="00187F41" w:rsidRPr="00B165D0" w:rsidRDefault="00187F41" w:rsidP="00EE3571">
            <w:pPr>
              <w:spacing w:line="240" w:lineRule="auto"/>
              <w:rPr>
                <w:lang w:val="en-US"/>
              </w:rPr>
            </w:pPr>
          </w:p>
        </w:tc>
        <w:tc>
          <w:tcPr>
            <w:tcW w:w="1061" w:type="dxa"/>
            <w:shd w:val="clear" w:color="auto" w:fill="F2F1F1"/>
          </w:tcPr>
          <w:p w14:paraId="5EF4A0AE" w14:textId="77777777" w:rsidR="00187F41" w:rsidRPr="00B165D0" w:rsidRDefault="00187F41" w:rsidP="00EE3571">
            <w:pPr>
              <w:spacing w:before="120" w:line="240" w:lineRule="auto"/>
              <w:rPr>
                <w:lang w:val="en-US"/>
              </w:rPr>
            </w:pPr>
            <w:r w:rsidRPr="00B165D0">
              <w:rPr>
                <w:lang w:val="en-US"/>
              </w:rPr>
              <w:t>2.7.1</w:t>
            </w:r>
          </w:p>
        </w:tc>
        <w:tc>
          <w:tcPr>
            <w:tcW w:w="1106" w:type="dxa"/>
            <w:shd w:val="clear" w:color="auto" w:fill="F2F1F1"/>
          </w:tcPr>
          <w:p w14:paraId="69C5178A" w14:textId="77777777" w:rsidR="00187F41" w:rsidRPr="00B165D0" w:rsidRDefault="00187F41" w:rsidP="00EE3571">
            <w:pPr>
              <w:spacing w:line="240" w:lineRule="auto"/>
              <w:rPr>
                <w:lang w:val="en-US"/>
              </w:rPr>
            </w:pPr>
          </w:p>
        </w:tc>
        <w:tc>
          <w:tcPr>
            <w:tcW w:w="742" w:type="dxa"/>
            <w:shd w:val="clear" w:color="auto" w:fill="F2F1F1"/>
          </w:tcPr>
          <w:p w14:paraId="4924EB4A" w14:textId="77929449" w:rsidR="00187F41" w:rsidRPr="00B165D0" w:rsidRDefault="008913D0" w:rsidP="00EE3571">
            <w:pPr>
              <w:spacing w:line="240" w:lineRule="auto"/>
              <w:rPr>
                <w:lang w:val="en-US"/>
              </w:rPr>
            </w:pPr>
            <w:r>
              <w:rPr>
                <w:lang w:val="en-US"/>
              </w:rPr>
              <w:t>X</w:t>
            </w:r>
          </w:p>
        </w:tc>
        <w:tc>
          <w:tcPr>
            <w:tcW w:w="1350" w:type="dxa"/>
            <w:shd w:val="clear" w:color="auto" w:fill="F2F1F1"/>
          </w:tcPr>
          <w:p w14:paraId="28634DC7" w14:textId="77777777" w:rsidR="00187F41" w:rsidRPr="00B165D0" w:rsidRDefault="00187F41" w:rsidP="00EE3571">
            <w:pPr>
              <w:spacing w:line="240" w:lineRule="auto"/>
              <w:rPr>
                <w:lang w:val="en-US"/>
              </w:rPr>
            </w:pPr>
          </w:p>
        </w:tc>
      </w:tr>
      <w:tr w:rsidR="00187F41" w:rsidRPr="00B165D0" w14:paraId="3C869936" w14:textId="77777777" w:rsidTr="00943B6A">
        <w:trPr>
          <w:trHeight w:val="397"/>
        </w:trPr>
        <w:tc>
          <w:tcPr>
            <w:tcW w:w="1061" w:type="dxa"/>
            <w:shd w:val="clear" w:color="auto" w:fill="F2F1F1"/>
          </w:tcPr>
          <w:p w14:paraId="4289F8F8" w14:textId="77777777" w:rsidR="00187F41" w:rsidRPr="00B165D0" w:rsidRDefault="00187F41" w:rsidP="00EE3571">
            <w:pPr>
              <w:spacing w:before="120" w:line="240" w:lineRule="auto"/>
              <w:rPr>
                <w:lang w:val="en-US"/>
              </w:rPr>
            </w:pPr>
            <w:r w:rsidRPr="00B165D0">
              <w:rPr>
                <w:lang w:val="en-US"/>
              </w:rPr>
              <w:t>2.1.3</w:t>
            </w:r>
          </w:p>
        </w:tc>
        <w:tc>
          <w:tcPr>
            <w:tcW w:w="1106" w:type="dxa"/>
            <w:shd w:val="clear" w:color="auto" w:fill="F2F1F1"/>
          </w:tcPr>
          <w:p w14:paraId="42212CF1" w14:textId="77777777" w:rsidR="00187F41" w:rsidRPr="00B165D0" w:rsidRDefault="00187F41" w:rsidP="00EE3571">
            <w:pPr>
              <w:spacing w:line="240" w:lineRule="auto"/>
              <w:rPr>
                <w:lang w:val="en-US"/>
              </w:rPr>
            </w:pPr>
          </w:p>
        </w:tc>
        <w:tc>
          <w:tcPr>
            <w:tcW w:w="726" w:type="dxa"/>
            <w:shd w:val="clear" w:color="auto" w:fill="F2F1F1"/>
          </w:tcPr>
          <w:p w14:paraId="0DC5F424" w14:textId="4145EAD5" w:rsidR="00187F41" w:rsidRPr="00B165D0" w:rsidRDefault="008913D0" w:rsidP="00EE3571">
            <w:pPr>
              <w:spacing w:line="240" w:lineRule="auto"/>
              <w:rPr>
                <w:lang w:val="en-US"/>
              </w:rPr>
            </w:pPr>
            <w:r>
              <w:rPr>
                <w:lang w:val="en-US"/>
              </w:rPr>
              <w:t>X</w:t>
            </w:r>
          </w:p>
        </w:tc>
        <w:tc>
          <w:tcPr>
            <w:tcW w:w="1350" w:type="dxa"/>
            <w:shd w:val="clear" w:color="auto" w:fill="F2F1F1"/>
          </w:tcPr>
          <w:p w14:paraId="7E33D3B4" w14:textId="77777777" w:rsidR="00187F41" w:rsidRPr="00B165D0" w:rsidRDefault="00187F41" w:rsidP="00EE3571">
            <w:pPr>
              <w:spacing w:line="240" w:lineRule="auto"/>
              <w:rPr>
                <w:lang w:val="en-US"/>
              </w:rPr>
            </w:pPr>
          </w:p>
        </w:tc>
        <w:tc>
          <w:tcPr>
            <w:tcW w:w="524" w:type="dxa"/>
            <w:tcBorders>
              <w:top w:val="nil"/>
              <w:bottom w:val="nil"/>
            </w:tcBorders>
          </w:tcPr>
          <w:p w14:paraId="254D9D4C" w14:textId="77777777" w:rsidR="00187F41" w:rsidRPr="00B165D0" w:rsidRDefault="00187F41" w:rsidP="00EE3571">
            <w:pPr>
              <w:spacing w:line="240" w:lineRule="auto"/>
              <w:rPr>
                <w:lang w:val="en-US"/>
              </w:rPr>
            </w:pPr>
          </w:p>
        </w:tc>
        <w:tc>
          <w:tcPr>
            <w:tcW w:w="1061" w:type="dxa"/>
            <w:shd w:val="clear" w:color="auto" w:fill="F2F1F1"/>
          </w:tcPr>
          <w:p w14:paraId="2D983EA8" w14:textId="77777777" w:rsidR="00187F41" w:rsidRPr="00B165D0" w:rsidRDefault="00187F41" w:rsidP="00EE3571">
            <w:pPr>
              <w:spacing w:before="120" w:line="240" w:lineRule="auto"/>
              <w:rPr>
                <w:lang w:val="en-US"/>
              </w:rPr>
            </w:pPr>
            <w:r w:rsidRPr="00B165D0">
              <w:rPr>
                <w:lang w:val="en-US"/>
              </w:rPr>
              <w:t>2.7.2</w:t>
            </w:r>
          </w:p>
        </w:tc>
        <w:tc>
          <w:tcPr>
            <w:tcW w:w="1106" w:type="dxa"/>
            <w:shd w:val="clear" w:color="auto" w:fill="F2F1F1"/>
          </w:tcPr>
          <w:p w14:paraId="44A888E6" w14:textId="77777777" w:rsidR="00187F41" w:rsidRPr="00B165D0" w:rsidRDefault="00187F41" w:rsidP="00EE3571">
            <w:pPr>
              <w:spacing w:line="240" w:lineRule="auto"/>
              <w:rPr>
                <w:lang w:val="en-US"/>
              </w:rPr>
            </w:pPr>
          </w:p>
        </w:tc>
        <w:tc>
          <w:tcPr>
            <w:tcW w:w="742" w:type="dxa"/>
            <w:shd w:val="clear" w:color="auto" w:fill="F2F1F1"/>
          </w:tcPr>
          <w:p w14:paraId="1098BF8B" w14:textId="78EBC4E1" w:rsidR="00187F41" w:rsidRPr="00B165D0" w:rsidRDefault="008913D0" w:rsidP="00EE3571">
            <w:pPr>
              <w:spacing w:line="240" w:lineRule="auto"/>
              <w:rPr>
                <w:lang w:val="en-US"/>
              </w:rPr>
            </w:pPr>
            <w:r>
              <w:rPr>
                <w:lang w:val="en-US"/>
              </w:rPr>
              <w:t>X</w:t>
            </w:r>
          </w:p>
        </w:tc>
        <w:tc>
          <w:tcPr>
            <w:tcW w:w="1350" w:type="dxa"/>
            <w:shd w:val="clear" w:color="auto" w:fill="F2F1F1"/>
          </w:tcPr>
          <w:p w14:paraId="4EF8DEC2" w14:textId="77777777" w:rsidR="00187F41" w:rsidRPr="00B165D0" w:rsidRDefault="00187F41" w:rsidP="00EE3571">
            <w:pPr>
              <w:spacing w:line="240" w:lineRule="auto"/>
              <w:rPr>
                <w:lang w:val="en-US"/>
              </w:rPr>
            </w:pPr>
          </w:p>
        </w:tc>
      </w:tr>
      <w:tr w:rsidR="00187F41" w:rsidRPr="00B165D0" w14:paraId="4A470D92" w14:textId="77777777" w:rsidTr="00943B6A">
        <w:trPr>
          <w:trHeight w:val="397"/>
        </w:trPr>
        <w:tc>
          <w:tcPr>
            <w:tcW w:w="1061" w:type="dxa"/>
            <w:shd w:val="clear" w:color="auto" w:fill="F2F1F1"/>
          </w:tcPr>
          <w:p w14:paraId="12B07334" w14:textId="77777777" w:rsidR="00187F41" w:rsidRPr="00B165D0" w:rsidRDefault="00187F41" w:rsidP="00EE3571">
            <w:pPr>
              <w:spacing w:before="120" w:line="240" w:lineRule="auto"/>
              <w:rPr>
                <w:lang w:val="en-US"/>
              </w:rPr>
            </w:pPr>
            <w:r w:rsidRPr="00B165D0">
              <w:rPr>
                <w:lang w:val="en-US"/>
              </w:rPr>
              <w:t>2.2.1</w:t>
            </w:r>
          </w:p>
        </w:tc>
        <w:tc>
          <w:tcPr>
            <w:tcW w:w="1106" w:type="dxa"/>
            <w:shd w:val="clear" w:color="auto" w:fill="F2F1F1"/>
          </w:tcPr>
          <w:p w14:paraId="1640496A" w14:textId="77777777" w:rsidR="00187F41" w:rsidRPr="00B165D0" w:rsidRDefault="00187F41" w:rsidP="00EE3571">
            <w:pPr>
              <w:spacing w:line="240" w:lineRule="auto"/>
              <w:rPr>
                <w:lang w:val="en-US"/>
              </w:rPr>
            </w:pPr>
          </w:p>
        </w:tc>
        <w:tc>
          <w:tcPr>
            <w:tcW w:w="726" w:type="dxa"/>
            <w:shd w:val="clear" w:color="auto" w:fill="F2F1F1"/>
          </w:tcPr>
          <w:p w14:paraId="3B4D31D6" w14:textId="06E1031E" w:rsidR="00187F41" w:rsidRPr="00B165D0" w:rsidRDefault="008913D0" w:rsidP="00EE3571">
            <w:pPr>
              <w:spacing w:line="240" w:lineRule="auto"/>
              <w:rPr>
                <w:lang w:val="en-US"/>
              </w:rPr>
            </w:pPr>
            <w:r>
              <w:rPr>
                <w:lang w:val="en-US"/>
              </w:rPr>
              <w:t>X</w:t>
            </w:r>
          </w:p>
        </w:tc>
        <w:tc>
          <w:tcPr>
            <w:tcW w:w="1350" w:type="dxa"/>
            <w:shd w:val="clear" w:color="auto" w:fill="F2F1F1"/>
          </w:tcPr>
          <w:p w14:paraId="1B7DBFC7" w14:textId="77777777" w:rsidR="00187F41" w:rsidRPr="00B165D0" w:rsidRDefault="00187F41" w:rsidP="00EE3571">
            <w:pPr>
              <w:spacing w:line="240" w:lineRule="auto"/>
              <w:rPr>
                <w:lang w:val="en-US"/>
              </w:rPr>
            </w:pPr>
          </w:p>
        </w:tc>
        <w:tc>
          <w:tcPr>
            <w:tcW w:w="524" w:type="dxa"/>
            <w:tcBorders>
              <w:top w:val="nil"/>
              <w:bottom w:val="nil"/>
            </w:tcBorders>
          </w:tcPr>
          <w:p w14:paraId="4232F163" w14:textId="77777777" w:rsidR="00187F41" w:rsidRPr="00B165D0" w:rsidRDefault="00187F41" w:rsidP="00EE3571">
            <w:pPr>
              <w:spacing w:line="240" w:lineRule="auto"/>
              <w:rPr>
                <w:lang w:val="en-US"/>
              </w:rPr>
            </w:pPr>
          </w:p>
        </w:tc>
        <w:tc>
          <w:tcPr>
            <w:tcW w:w="1061" w:type="dxa"/>
            <w:shd w:val="clear" w:color="auto" w:fill="F2F1F1"/>
          </w:tcPr>
          <w:p w14:paraId="3763305E" w14:textId="77777777" w:rsidR="00187F41" w:rsidRPr="00B165D0" w:rsidRDefault="00187F41" w:rsidP="00EE3571">
            <w:pPr>
              <w:spacing w:before="120" w:line="240" w:lineRule="auto"/>
              <w:rPr>
                <w:lang w:val="en-US"/>
              </w:rPr>
            </w:pPr>
            <w:r w:rsidRPr="00B165D0">
              <w:rPr>
                <w:lang w:val="en-US"/>
              </w:rPr>
              <w:t>2.7.3</w:t>
            </w:r>
          </w:p>
        </w:tc>
        <w:tc>
          <w:tcPr>
            <w:tcW w:w="1106" w:type="dxa"/>
            <w:shd w:val="clear" w:color="auto" w:fill="F2F1F1"/>
          </w:tcPr>
          <w:p w14:paraId="734351F9" w14:textId="77777777" w:rsidR="00187F41" w:rsidRPr="00B165D0" w:rsidRDefault="00187F41" w:rsidP="00EE3571">
            <w:pPr>
              <w:spacing w:line="240" w:lineRule="auto"/>
              <w:rPr>
                <w:lang w:val="en-US"/>
              </w:rPr>
            </w:pPr>
          </w:p>
        </w:tc>
        <w:tc>
          <w:tcPr>
            <w:tcW w:w="742" w:type="dxa"/>
            <w:shd w:val="clear" w:color="auto" w:fill="F2F1F1"/>
          </w:tcPr>
          <w:p w14:paraId="78ACB6C3" w14:textId="506F222A" w:rsidR="00187F41" w:rsidRPr="00B165D0" w:rsidRDefault="008913D0" w:rsidP="00EE3571">
            <w:pPr>
              <w:spacing w:line="240" w:lineRule="auto"/>
              <w:rPr>
                <w:lang w:val="en-US"/>
              </w:rPr>
            </w:pPr>
            <w:r>
              <w:rPr>
                <w:lang w:val="en-US"/>
              </w:rPr>
              <w:t>X</w:t>
            </w:r>
          </w:p>
        </w:tc>
        <w:tc>
          <w:tcPr>
            <w:tcW w:w="1350" w:type="dxa"/>
            <w:shd w:val="clear" w:color="auto" w:fill="F2F1F1"/>
          </w:tcPr>
          <w:p w14:paraId="14EC5A0B" w14:textId="77777777" w:rsidR="00187F41" w:rsidRPr="00B165D0" w:rsidRDefault="00187F41" w:rsidP="00EE3571">
            <w:pPr>
              <w:spacing w:line="240" w:lineRule="auto"/>
              <w:rPr>
                <w:lang w:val="en-US"/>
              </w:rPr>
            </w:pPr>
          </w:p>
        </w:tc>
      </w:tr>
      <w:tr w:rsidR="00187F41" w:rsidRPr="00B165D0" w14:paraId="5C2096A3" w14:textId="77777777" w:rsidTr="00943B6A">
        <w:trPr>
          <w:trHeight w:val="397"/>
        </w:trPr>
        <w:tc>
          <w:tcPr>
            <w:tcW w:w="1061" w:type="dxa"/>
            <w:shd w:val="clear" w:color="auto" w:fill="F2F1F1"/>
          </w:tcPr>
          <w:p w14:paraId="22E06F03" w14:textId="77777777" w:rsidR="00187F41" w:rsidRPr="00B165D0" w:rsidRDefault="00187F41" w:rsidP="00EE3571">
            <w:pPr>
              <w:spacing w:before="120" w:line="240" w:lineRule="auto"/>
              <w:rPr>
                <w:lang w:val="en-US"/>
              </w:rPr>
            </w:pPr>
            <w:r w:rsidRPr="00B165D0">
              <w:rPr>
                <w:lang w:val="en-US"/>
              </w:rPr>
              <w:t>2.2.2</w:t>
            </w:r>
          </w:p>
        </w:tc>
        <w:tc>
          <w:tcPr>
            <w:tcW w:w="1106" w:type="dxa"/>
            <w:shd w:val="clear" w:color="auto" w:fill="F2F1F1"/>
          </w:tcPr>
          <w:p w14:paraId="170F78D2" w14:textId="77777777" w:rsidR="00187F41" w:rsidRPr="00B165D0" w:rsidRDefault="00187F41" w:rsidP="00EE3571">
            <w:pPr>
              <w:spacing w:line="240" w:lineRule="auto"/>
              <w:rPr>
                <w:lang w:val="en-US"/>
              </w:rPr>
            </w:pPr>
          </w:p>
        </w:tc>
        <w:tc>
          <w:tcPr>
            <w:tcW w:w="726" w:type="dxa"/>
            <w:shd w:val="clear" w:color="auto" w:fill="F2F1F1"/>
          </w:tcPr>
          <w:p w14:paraId="479AC2A4" w14:textId="0868C49C" w:rsidR="00187F41" w:rsidRPr="00B165D0" w:rsidRDefault="008913D0" w:rsidP="00EE3571">
            <w:pPr>
              <w:spacing w:line="240" w:lineRule="auto"/>
              <w:rPr>
                <w:lang w:val="en-US"/>
              </w:rPr>
            </w:pPr>
            <w:r>
              <w:rPr>
                <w:lang w:val="en-US"/>
              </w:rPr>
              <w:t>X</w:t>
            </w:r>
          </w:p>
        </w:tc>
        <w:tc>
          <w:tcPr>
            <w:tcW w:w="1350" w:type="dxa"/>
            <w:shd w:val="clear" w:color="auto" w:fill="F2F1F1"/>
          </w:tcPr>
          <w:p w14:paraId="1729E9D1" w14:textId="77777777" w:rsidR="00187F41" w:rsidRPr="00B165D0" w:rsidRDefault="00187F41" w:rsidP="00EE3571">
            <w:pPr>
              <w:spacing w:line="240" w:lineRule="auto"/>
              <w:rPr>
                <w:lang w:val="en-US"/>
              </w:rPr>
            </w:pPr>
          </w:p>
        </w:tc>
        <w:tc>
          <w:tcPr>
            <w:tcW w:w="524" w:type="dxa"/>
            <w:tcBorders>
              <w:top w:val="nil"/>
              <w:bottom w:val="nil"/>
            </w:tcBorders>
          </w:tcPr>
          <w:p w14:paraId="3DFBC168" w14:textId="77777777" w:rsidR="00187F41" w:rsidRPr="00B165D0" w:rsidRDefault="00187F41" w:rsidP="00EE3571">
            <w:pPr>
              <w:spacing w:line="240" w:lineRule="auto"/>
              <w:rPr>
                <w:lang w:val="en-US"/>
              </w:rPr>
            </w:pPr>
          </w:p>
        </w:tc>
        <w:tc>
          <w:tcPr>
            <w:tcW w:w="1061" w:type="dxa"/>
            <w:shd w:val="clear" w:color="auto" w:fill="F2F1F1"/>
          </w:tcPr>
          <w:p w14:paraId="7E377B62" w14:textId="77777777" w:rsidR="00187F41" w:rsidRPr="00B165D0" w:rsidRDefault="00187F41" w:rsidP="00EE3571">
            <w:pPr>
              <w:spacing w:before="120" w:line="240" w:lineRule="auto"/>
              <w:rPr>
                <w:lang w:val="en-US"/>
              </w:rPr>
            </w:pPr>
            <w:r w:rsidRPr="00B165D0">
              <w:rPr>
                <w:lang w:val="en-US"/>
              </w:rPr>
              <w:t>2.7.4</w:t>
            </w:r>
          </w:p>
        </w:tc>
        <w:tc>
          <w:tcPr>
            <w:tcW w:w="1106" w:type="dxa"/>
            <w:shd w:val="clear" w:color="auto" w:fill="F2F1F1"/>
          </w:tcPr>
          <w:p w14:paraId="31855F2E" w14:textId="77777777" w:rsidR="00187F41" w:rsidRPr="00B165D0" w:rsidRDefault="00187F41" w:rsidP="00EE3571">
            <w:pPr>
              <w:spacing w:line="240" w:lineRule="auto"/>
              <w:rPr>
                <w:lang w:val="en-US"/>
              </w:rPr>
            </w:pPr>
          </w:p>
        </w:tc>
        <w:tc>
          <w:tcPr>
            <w:tcW w:w="742" w:type="dxa"/>
            <w:shd w:val="clear" w:color="auto" w:fill="F2F1F1"/>
          </w:tcPr>
          <w:p w14:paraId="64A135DC" w14:textId="5D31432A" w:rsidR="00187F41" w:rsidRPr="00B165D0" w:rsidRDefault="008913D0" w:rsidP="00EE3571">
            <w:pPr>
              <w:spacing w:line="240" w:lineRule="auto"/>
              <w:rPr>
                <w:lang w:val="en-US"/>
              </w:rPr>
            </w:pPr>
            <w:r>
              <w:rPr>
                <w:lang w:val="en-US"/>
              </w:rPr>
              <w:t>X</w:t>
            </w:r>
          </w:p>
        </w:tc>
        <w:tc>
          <w:tcPr>
            <w:tcW w:w="1350" w:type="dxa"/>
            <w:shd w:val="clear" w:color="auto" w:fill="F2F1F1"/>
          </w:tcPr>
          <w:p w14:paraId="179C2412" w14:textId="77777777" w:rsidR="00187F41" w:rsidRPr="00B165D0" w:rsidRDefault="00187F41" w:rsidP="00EE3571">
            <w:pPr>
              <w:spacing w:line="240" w:lineRule="auto"/>
              <w:rPr>
                <w:lang w:val="en-US"/>
              </w:rPr>
            </w:pPr>
          </w:p>
        </w:tc>
      </w:tr>
      <w:tr w:rsidR="00187F41" w:rsidRPr="00B165D0" w14:paraId="4A124307" w14:textId="77777777" w:rsidTr="00943B6A">
        <w:trPr>
          <w:trHeight w:val="397"/>
        </w:trPr>
        <w:tc>
          <w:tcPr>
            <w:tcW w:w="1061" w:type="dxa"/>
            <w:shd w:val="clear" w:color="auto" w:fill="F2F1F1"/>
          </w:tcPr>
          <w:p w14:paraId="693FCBB8" w14:textId="77777777" w:rsidR="00187F41" w:rsidRPr="00B165D0" w:rsidRDefault="00187F41" w:rsidP="00EE3571">
            <w:pPr>
              <w:spacing w:before="120" w:line="240" w:lineRule="auto"/>
              <w:rPr>
                <w:lang w:val="en-US"/>
              </w:rPr>
            </w:pPr>
            <w:r w:rsidRPr="00B165D0">
              <w:rPr>
                <w:lang w:val="en-US"/>
              </w:rPr>
              <w:t>2.2.3</w:t>
            </w:r>
          </w:p>
        </w:tc>
        <w:tc>
          <w:tcPr>
            <w:tcW w:w="1106" w:type="dxa"/>
            <w:shd w:val="clear" w:color="auto" w:fill="F2F1F1"/>
          </w:tcPr>
          <w:p w14:paraId="4F77503F" w14:textId="77777777" w:rsidR="00187F41" w:rsidRPr="00B165D0" w:rsidRDefault="00187F41" w:rsidP="00EE3571">
            <w:pPr>
              <w:spacing w:line="240" w:lineRule="auto"/>
              <w:rPr>
                <w:lang w:val="en-US"/>
              </w:rPr>
            </w:pPr>
          </w:p>
        </w:tc>
        <w:tc>
          <w:tcPr>
            <w:tcW w:w="726" w:type="dxa"/>
            <w:shd w:val="clear" w:color="auto" w:fill="F2F1F1"/>
          </w:tcPr>
          <w:p w14:paraId="2F4E6B23" w14:textId="4471DDBC" w:rsidR="00187F41" w:rsidRPr="00B165D0" w:rsidRDefault="008913D0" w:rsidP="00EE3571">
            <w:pPr>
              <w:spacing w:line="240" w:lineRule="auto"/>
              <w:rPr>
                <w:lang w:val="en-US"/>
              </w:rPr>
            </w:pPr>
            <w:r>
              <w:rPr>
                <w:lang w:val="en-US"/>
              </w:rPr>
              <w:t>X</w:t>
            </w:r>
          </w:p>
        </w:tc>
        <w:tc>
          <w:tcPr>
            <w:tcW w:w="1350" w:type="dxa"/>
            <w:shd w:val="clear" w:color="auto" w:fill="F2F1F1"/>
          </w:tcPr>
          <w:p w14:paraId="6E70E6EB" w14:textId="77777777" w:rsidR="00187F41" w:rsidRPr="00B165D0" w:rsidRDefault="00187F41" w:rsidP="00EE3571">
            <w:pPr>
              <w:spacing w:line="240" w:lineRule="auto"/>
              <w:rPr>
                <w:lang w:val="en-US"/>
              </w:rPr>
            </w:pPr>
          </w:p>
        </w:tc>
        <w:tc>
          <w:tcPr>
            <w:tcW w:w="524" w:type="dxa"/>
            <w:tcBorders>
              <w:top w:val="nil"/>
              <w:bottom w:val="nil"/>
            </w:tcBorders>
          </w:tcPr>
          <w:p w14:paraId="7C57B0F7" w14:textId="77777777" w:rsidR="00187F41" w:rsidRPr="00B165D0" w:rsidRDefault="00187F41" w:rsidP="00EE3571">
            <w:pPr>
              <w:spacing w:line="240" w:lineRule="auto"/>
              <w:rPr>
                <w:lang w:val="en-US"/>
              </w:rPr>
            </w:pPr>
          </w:p>
        </w:tc>
        <w:tc>
          <w:tcPr>
            <w:tcW w:w="1061" w:type="dxa"/>
            <w:shd w:val="clear" w:color="auto" w:fill="F2F1F1"/>
          </w:tcPr>
          <w:p w14:paraId="4B2CEDA3" w14:textId="77777777" w:rsidR="00187F41" w:rsidRPr="00B165D0" w:rsidRDefault="00187F41" w:rsidP="00EE3571">
            <w:pPr>
              <w:spacing w:before="120" w:line="240" w:lineRule="auto"/>
              <w:rPr>
                <w:lang w:val="en-US"/>
              </w:rPr>
            </w:pPr>
            <w:r w:rsidRPr="00B165D0">
              <w:rPr>
                <w:lang w:val="en-US"/>
              </w:rPr>
              <w:t>2.7.5</w:t>
            </w:r>
          </w:p>
        </w:tc>
        <w:tc>
          <w:tcPr>
            <w:tcW w:w="1106" w:type="dxa"/>
            <w:shd w:val="clear" w:color="auto" w:fill="F2F1F1"/>
          </w:tcPr>
          <w:p w14:paraId="15A57470" w14:textId="77777777" w:rsidR="00187F41" w:rsidRPr="00B165D0" w:rsidRDefault="00187F41" w:rsidP="00EE3571">
            <w:pPr>
              <w:spacing w:line="240" w:lineRule="auto"/>
              <w:rPr>
                <w:lang w:val="en-US"/>
              </w:rPr>
            </w:pPr>
          </w:p>
        </w:tc>
        <w:tc>
          <w:tcPr>
            <w:tcW w:w="742" w:type="dxa"/>
            <w:shd w:val="clear" w:color="auto" w:fill="F2F1F1"/>
          </w:tcPr>
          <w:p w14:paraId="0770A796" w14:textId="5E87DDBC" w:rsidR="00187F41" w:rsidRPr="00B165D0" w:rsidRDefault="008913D0" w:rsidP="00EE3571">
            <w:pPr>
              <w:spacing w:line="240" w:lineRule="auto"/>
              <w:rPr>
                <w:lang w:val="en-US"/>
              </w:rPr>
            </w:pPr>
            <w:r>
              <w:rPr>
                <w:lang w:val="en-US"/>
              </w:rPr>
              <w:t>X</w:t>
            </w:r>
          </w:p>
        </w:tc>
        <w:tc>
          <w:tcPr>
            <w:tcW w:w="1350" w:type="dxa"/>
            <w:shd w:val="clear" w:color="auto" w:fill="F2F1F1"/>
          </w:tcPr>
          <w:p w14:paraId="07D9D021" w14:textId="77777777" w:rsidR="00187F41" w:rsidRPr="00B165D0" w:rsidRDefault="00187F41" w:rsidP="00EE3571">
            <w:pPr>
              <w:spacing w:line="240" w:lineRule="auto"/>
              <w:rPr>
                <w:lang w:val="en-US"/>
              </w:rPr>
            </w:pPr>
          </w:p>
        </w:tc>
      </w:tr>
      <w:tr w:rsidR="00187F41" w:rsidRPr="00B165D0" w14:paraId="0DD11BC3" w14:textId="77777777" w:rsidTr="00943B6A">
        <w:trPr>
          <w:trHeight w:val="397"/>
        </w:trPr>
        <w:tc>
          <w:tcPr>
            <w:tcW w:w="1061" w:type="dxa"/>
            <w:shd w:val="clear" w:color="auto" w:fill="F2F1F1"/>
          </w:tcPr>
          <w:p w14:paraId="39A2307F" w14:textId="77777777" w:rsidR="00187F41" w:rsidRPr="00B165D0" w:rsidRDefault="00187F41" w:rsidP="00EE3571">
            <w:pPr>
              <w:spacing w:before="120" w:line="240" w:lineRule="auto"/>
              <w:rPr>
                <w:lang w:val="en-US"/>
              </w:rPr>
            </w:pPr>
            <w:r w:rsidRPr="00B165D0">
              <w:rPr>
                <w:lang w:val="en-US"/>
              </w:rPr>
              <w:t>2.2.4</w:t>
            </w:r>
          </w:p>
        </w:tc>
        <w:tc>
          <w:tcPr>
            <w:tcW w:w="1106" w:type="dxa"/>
            <w:shd w:val="clear" w:color="auto" w:fill="F2F1F1"/>
          </w:tcPr>
          <w:p w14:paraId="1E2B4085" w14:textId="77777777" w:rsidR="00187F41" w:rsidRPr="00B165D0" w:rsidRDefault="00187F41" w:rsidP="00EE3571">
            <w:pPr>
              <w:spacing w:line="240" w:lineRule="auto"/>
              <w:rPr>
                <w:lang w:val="en-US"/>
              </w:rPr>
            </w:pPr>
          </w:p>
        </w:tc>
        <w:tc>
          <w:tcPr>
            <w:tcW w:w="726" w:type="dxa"/>
            <w:shd w:val="clear" w:color="auto" w:fill="F2F1F1"/>
          </w:tcPr>
          <w:p w14:paraId="7C56F39F" w14:textId="0BB8EA65" w:rsidR="00187F41" w:rsidRPr="00B165D0" w:rsidRDefault="008913D0" w:rsidP="00EE3571">
            <w:pPr>
              <w:spacing w:line="240" w:lineRule="auto"/>
              <w:rPr>
                <w:lang w:val="en-US"/>
              </w:rPr>
            </w:pPr>
            <w:r>
              <w:rPr>
                <w:lang w:val="en-US"/>
              </w:rPr>
              <w:t>X</w:t>
            </w:r>
          </w:p>
        </w:tc>
        <w:tc>
          <w:tcPr>
            <w:tcW w:w="1350" w:type="dxa"/>
            <w:shd w:val="clear" w:color="auto" w:fill="F2F1F1"/>
          </w:tcPr>
          <w:p w14:paraId="2ECD1BA4" w14:textId="77777777" w:rsidR="00187F41" w:rsidRPr="00B165D0" w:rsidRDefault="00187F41" w:rsidP="00EE3571">
            <w:pPr>
              <w:spacing w:line="240" w:lineRule="auto"/>
              <w:rPr>
                <w:lang w:val="en-US"/>
              </w:rPr>
            </w:pPr>
          </w:p>
        </w:tc>
        <w:tc>
          <w:tcPr>
            <w:tcW w:w="524" w:type="dxa"/>
            <w:tcBorders>
              <w:top w:val="nil"/>
              <w:bottom w:val="nil"/>
            </w:tcBorders>
          </w:tcPr>
          <w:p w14:paraId="0DAA263E" w14:textId="77777777" w:rsidR="00187F41" w:rsidRPr="00B165D0" w:rsidRDefault="00187F41" w:rsidP="00EE3571">
            <w:pPr>
              <w:spacing w:line="240" w:lineRule="auto"/>
              <w:rPr>
                <w:lang w:val="en-US"/>
              </w:rPr>
            </w:pPr>
          </w:p>
        </w:tc>
        <w:tc>
          <w:tcPr>
            <w:tcW w:w="1061" w:type="dxa"/>
            <w:tcBorders>
              <w:bottom w:val="single" w:sz="4" w:space="0" w:color="auto"/>
            </w:tcBorders>
            <w:shd w:val="clear" w:color="auto" w:fill="F2F1F1"/>
          </w:tcPr>
          <w:p w14:paraId="5389CCD3" w14:textId="77777777" w:rsidR="00187F41" w:rsidRPr="00B165D0" w:rsidRDefault="00187F41" w:rsidP="00EE3571">
            <w:pPr>
              <w:spacing w:before="120" w:line="240" w:lineRule="auto"/>
              <w:rPr>
                <w:lang w:val="en-US"/>
              </w:rPr>
            </w:pPr>
            <w:r w:rsidRPr="00B165D0">
              <w:rPr>
                <w:lang w:val="en-US"/>
              </w:rPr>
              <w:t>2.8.1</w:t>
            </w:r>
          </w:p>
        </w:tc>
        <w:tc>
          <w:tcPr>
            <w:tcW w:w="1106" w:type="dxa"/>
            <w:tcBorders>
              <w:bottom w:val="single" w:sz="4" w:space="0" w:color="auto"/>
            </w:tcBorders>
            <w:shd w:val="clear" w:color="auto" w:fill="F2F1F1"/>
          </w:tcPr>
          <w:p w14:paraId="68838C3F" w14:textId="1337C897" w:rsidR="00187F41" w:rsidRPr="00B165D0" w:rsidRDefault="008913D0" w:rsidP="00EE3571">
            <w:pPr>
              <w:spacing w:line="240" w:lineRule="auto"/>
              <w:rPr>
                <w:lang w:val="en-US"/>
              </w:rPr>
            </w:pPr>
            <w:r>
              <w:rPr>
                <w:lang w:val="en-US"/>
              </w:rPr>
              <w:t>X</w:t>
            </w:r>
          </w:p>
        </w:tc>
        <w:tc>
          <w:tcPr>
            <w:tcW w:w="742" w:type="dxa"/>
            <w:tcBorders>
              <w:bottom w:val="single" w:sz="4" w:space="0" w:color="auto"/>
            </w:tcBorders>
            <w:shd w:val="clear" w:color="auto" w:fill="F2F1F1"/>
          </w:tcPr>
          <w:p w14:paraId="19A845AC" w14:textId="39F9F242" w:rsidR="00187F41" w:rsidRPr="00B165D0" w:rsidRDefault="00187F41" w:rsidP="00EE3571">
            <w:pPr>
              <w:spacing w:line="240" w:lineRule="auto"/>
              <w:rPr>
                <w:lang w:val="en-US"/>
              </w:rPr>
            </w:pPr>
          </w:p>
        </w:tc>
        <w:tc>
          <w:tcPr>
            <w:tcW w:w="1350" w:type="dxa"/>
            <w:tcBorders>
              <w:bottom w:val="single" w:sz="4" w:space="0" w:color="auto"/>
            </w:tcBorders>
            <w:shd w:val="clear" w:color="auto" w:fill="F2F1F1"/>
          </w:tcPr>
          <w:p w14:paraId="6785A9D4" w14:textId="77777777" w:rsidR="00187F41" w:rsidRPr="00B165D0" w:rsidRDefault="00187F41" w:rsidP="00EE3571">
            <w:pPr>
              <w:spacing w:line="240" w:lineRule="auto"/>
              <w:rPr>
                <w:lang w:val="en-US"/>
              </w:rPr>
            </w:pPr>
          </w:p>
        </w:tc>
      </w:tr>
      <w:tr w:rsidR="00187F41" w:rsidRPr="00B165D0" w14:paraId="2ED72F6F" w14:textId="77777777" w:rsidTr="00943B6A">
        <w:trPr>
          <w:trHeight w:val="397"/>
        </w:trPr>
        <w:tc>
          <w:tcPr>
            <w:tcW w:w="1061" w:type="dxa"/>
            <w:shd w:val="clear" w:color="auto" w:fill="F2F1F1"/>
          </w:tcPr>
          <w:p w14:paraId="2A22B0FA" w14:textId="77777777" w:rsidR="00187F41" w:rsidRPr="00B165D0" w:rsidRDefault="00187F41" w:rsidP="00EE3571">
            <w:pPr>
              <w:spacing w:before="120" w:line="240" w:lineRule="auto"/>
              <w:rPr>
                <w:lang w:val="en-US"/>
              </w:rPr>
            </w:pPr>
            <w:r w:rsidRPr="00B165D0">
              <w:rPr>
                <w:lang w:val="en-US"/>
              </w:rPr>
              <w:t>2.2.5</w:t>
            </w:r>
          </w:p>
        </w:tc>
        <w:tc>
          <w:tcPr>
            <w:tcW w:w="1106" w:type="dxa"/>
            <w:shd w:val="clear" w:color="auto" w:fill="F2F1F1"/>
          </w:tcPr>
          <w:p w14:paraId="0FEC35F3" w14:textId="77777777" w:rsidR="00187F41" w:rsidRPr="00B165D0" w:rsidRDefault="00187F41" w:rsidP="00EE3571">
            <w:pPr>
              <w:spacing w:line="240" w:lineRule="auto"/>
              <w:rPr>
                <w:lang w:val="en-US"/>
              </w:rPr>
            </w:pPr>
          </w:p>
        </w:tc>
        <w:tc>
          <w:tcPr>
            <w:tcW w:w="726" w:type="dxa"/>
            <w:shd w:val="clear" w:color="auto" w:fill="F2F1F1"/>
          </w:tcPr>
          <w:p w14:paraId="73DE578F" w14:textId="7FA314BE" w:rsidR="00187F41" w:rsidRPr="00B165D0" w:rsidRDefault="008913D0" w:rsidP="00EE3571">
            <w:pPr>
              <w:spacing w:line="240" w:lineRule="auto"/>
              <w:rPr>
                <w:lang w:val="en-US"/>
              </w:rPr>
            </w:pPr>
            <w:r>
              <w:rPr>
                <w:lang w:val="en-US"/>
              </w:rPr>
              <w:t>X</w:t>
            </w:r>
          </w:p>
        </w:tc>
        <w:tc>
          <w:tcPr>
            <w:tcW w:w="1350" w:type="dxa"/>
            <w:shd w:val="clear" w:color="auto" w:fill="F2F1F1"/>
          </w:tcPr>
          <w:p w14:paraId="33D1F034" w14:textId="77777777" w:rsidR="00187F41" w:rsidRPr="00B165D0" w:rsidRDefault="00187F41" w:rsidP="00EE3571">
            <w:pPr>
              <w:spacing w:line="240" w:lineRule="auto"/>
              <w:rPr>
                <w:lang w:val="en-US"/>
              </w:rPr>
            </w:pPr>
          </w:p>
        </w:tc>
        <w:tc>
          <w:tcPr>
            <w:tcW w:w="524" w:type="dxa"/>
            <w:tcBorders>
              <w:top w:val="nil"/>
              <w:bottom w:val="nil"/>
              <w:right w:val="single" w:sz="4" w:space="0" w:color="auto"/>
            </w:tcBorders>
          </w:tcPr>
          <w:p w14:paraId="17F8BA0F" w14:textId="77777777" w:rsidR="00187F41" w:rsidRPr="00B165D0" w:rsidRDefault="00187F41" w:rsidP="00EE3571">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3C0689A5" w14:textId="77777777" w:rsidR="00187F41" w:rsidRPr="00B165D0" w:rsidRDefault="00187F41" w:rsidP="00EE3571">
            <w:pPr>
              <w:spacing w:before="120" w:line="240" w:lineRule="auto"/>
              <w:rPr>
                <w:lang w:val="en-US"/>
              </w:rPr>
            </w:pPr>
            <w:r w:rsidRPr="00B165D0">
              <w:rPr>
                <w:lang w:val="en-US"/>
              </w:rPr>
              <w:t>2.9.1</w:t>
            </w:r>
          </w:p>
        </w:tc>
        <w:tc>
          <w:tcPr>
            <w:tcW w:w="1106" w:type="dxa"/>
            <w:tcBorders>
              <w:left w:val="single" w:sz="4" w:space="0" w:color="auto"/>
              <w:bottom w:val="single" w:sz="4" w:space="0" w:color="auto"/>
              <w:right w:val="single" w:sz="4" w:space="0" w:color="auto"/>
            </w:tcBorders>
            <w:shd w:val="clear" w:color="auto" w:fill="F2F1F1"/>
          </w:tcPr>
          <w:p w14:paraId="61DB619F" w14:textId="77777777" w:rsidR="00187F41" w:rsidRPr="00B165D0" w:rsidRDefault="00187F41" w:rsidP="00EE3571">
            <w:pPr>
              <w:spacing w:line="240" w:lineRule="auto"/>
              <w:rPr>
                <w:lang w:val="en-US"/>
              </w:rPr>
            </w:pPr>
          </w:p>
        </w:tc>
        <w:tc>
          <w:tcPr>
            <w:tcW w:w="742" w:type="dxa"/>
            <w:tcBorders>
              <w:left w:val="single" w:sz="4" w:space="0" w:color="auto"/>
              <w:bottom w:val="single" w:sz="4" w:space="0" w:color="auto"/>
              <w:right w:val="single" w:sz="4" w:space="0" w:color="auto"/>
            </w:tcBorders>
            <w:shd w:val="clear" w:color="auto" w:fill="F2F1F1"/>
          </w:tcPr>
          <w:p w14:paraId="383CF312" w14:textId="6C802790" w:rsidR="00187F41" w:rsidRPr="00B165D0" w:rsidRDefault="008913D0" w:rsidP="00EE3571">
            <w:pPr>
              <w:spacing w:line="240" w:lineRule="auto"/>
              <w:rPr>
                <w:lang w:val="en-US"/>
              </w:rPr>
            </w:pPr>
            <w:r>
              <w:rPr>
                <w:lang w:val="en-US"/>
              </w:rPr>
              <w:t>X</w:t>
            </w:r>
          </w:p>
        </w:tc>
        <w:tc>
          <w:tcPr>
            <w:tcW w:w="1350" w:type="dxa"/>
            <w:tcBorders>
              <w:left w:val="single" w:sz="4" w:space="0" w:color="auto"/>
              <w:bottom w:val="single" w:sz="4" w:space="0" w:color="auto"/>
              <w:right w:val="single" w:sz="4" w:space="0" w:color="auto"/>
            </w:tcBorders>
            <w:shd w:val="clear" w:color="auto" w:fill="F2F1F1"/>
          </w:tcPr>
          <w:p w14:paraId="1545B902" w14:textId="77777777" w:rsidR="00187F41" w:rsidRPr="00B165D0" w:rsidRDefault="00187F41" w:rsidP="00EE3571">
            <w:pPr>
              <w:spacing w:line="240" w:lineRule="auto"/>
              <w:rPr>
                <w:lang w:val="en-US"/>
              </w:rPr>
            </w:pPr>
          </w:p>
        </w:tc>
      </w:tr>
      <w:tr w:rsidR="00187F41" w:rsidRPr="00B165D0" w14:paraId="52DC7382" w14:textId="77777777" w:rsidTr="00943B6A">
        <w:trPr>
          <w:trHeight w:val="397"/>
        </w:trPr>
        <w:tc>
          <w:tcPr>
            <w:tcW w:w="1061" w:type="dxa"/>
            <w:shd w:val="clear" w:color="auto" w:fill="F2F1F1"/>
          </w:tcPr>
          <w:p w14:paraId="10438786" w14:textId="77777777" w:rsidR="00187F41" w:rsidRPr="00B165D0" w:rsidRDefault="00187F41" w:rsidP="00EE3571">
            <w:pPr>
              <w:spacing w:before="120" w:line="240" w:lineRule="auto"/>
              <w:rPr>
                <w:lang w:val="en-US"/>
              </w:rPr>
            </w:pPr>
            <w:r w:rsidRPr="00B165D0">
              <w:rPr>
                <w:lang w:val="en-US"/>
              </w:rPr>
              <w:t>2.2.6</w:t>
            </w:r>
          </w:p>
        </w:tc>
        <w:tc>
          <w:tcPr>
            <w:tcW w:w="1106" w:type="dxa"/>
            <w:shd w:val="clear" w:color="auto" w:fill="F2F1F1"/>
          </w:tcPr>
          <w:p w14:paraId="09B2DD20" w14:textId="77777777" w:rsidR="00187F41" w:rsidRPr="00B165D0" w:rsidRDefault="00187F41" w:rsidP="00EE3571">
            <w:pPr>
              <w:spacing w:line="240" w:lineRule="auto"/>
              <w:rPr>
                <w:lang w:val="en-US"/>
              </w:rPr>
            </w:pPr>
          </w:p>
        </w:tc>
        <w:tc>
          <w:tcPr>
            <w:tcW w:w="726" w:type="dxa"/>
            <w:shd w:val="clear" w:color="auto" w:fill="F2F1F1"/>
          </w:tcPr>
          <w:p w14:paraId="2DD9C601" w14:textId="29FEFFCB" w:rsidR="00187F41" w:rsidRPr="00B165D0" w:rsidRDefault="008913D0" w:rsidP="00EE3571">
            <w:pPr>
              <w:spacing w:line="240" w:lineRule="auto"/>
              <w:rPr>
                <w:lang w:val="en-US"/>
              </w:rPr>
            </w:pPr>
            <w:r>
              <w:rPr>
                <w:lang w:val="en-US"/>
              </w:rPr>
              <w:t>X</w:t>
            </w:r>
          </w:p>
        </w:tc>
        <w:tc>
          <w:tcPr>
            <w:tcW w:w="1350" w:type="dxa"/>
            <w:shd w:val="clear" w:color="auto" w:fill="F2F1F1"/>
          </w:tcPr>
          <w:p w14:paraId="168DE2BE" w14:textId="77777777" w:rsidR="00187F41" w:rsidRPr="00B165D0" w:rsidRDefault="00187F41" w:rsidP="00EE3571">
            <w:pPr>
              <w:spacing w:line="240" w:lineRule="auto"/>
              <w:rPr>
                <w:lang w:val="en-US"/>
              </w:rPr>
            </w:pPr>
          </w:p>
        </w:tc>
        <w:tc>
          <w:tcPr>
            <w:tcW w:w="524" w:type="dxa"/>
            <w:tcBorders>
              <w:top w:val="nil"/>
              <w:bottom w:val="nil"/>
              <w:right w:val="single" w:sz="4" w:space="0" w:color="auto"/>
            </w:tcBorders>
          </w:tcPr>
          <w:p w14:paraId="5C404659" w14:textId="77777777" w:rsidR="00187F41" w:rsidRPr="00B165D0" w:rsidRDefault="00187F41" w:rsidP="00EE3571">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28D7AE6F" w14:textId="77777777" w:rsidR="00187F41" w:rsidRPr="00B165D0" w:rsidRDefault="00187F41" w:rsidP="00EE3571">
            <w:pPr>
              <w:spacing w:before="120" w:line="240" w:lineRule="auto"/>
              <w:rPr>
                <w:lang w:val="en-US"/>
              </w:rPr>
            </w:pPr>
            <w:r w:rsidRPr="00B165D0">
              <w:rPr>
                <w:lang w:val="en-US"/>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754B9397" w14:textId="77777777" w:rsidR="00187F41" w:rsidRPr="00B165D0" w:rsidRDefault="00187F41" w:rsidP="00EE3571">
            <w:pPr>
              <w:spacing w:line="240" w:lineRule="auto"/>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6F69FBB1" w14:textId="72B9D216" w:rsidR="00187F41" w:rsidRPr="00B165D0" w:rsidRDefault="008913D0" w:rsidP="00EE3571">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FE9AE9C" w14:textId="77777777" w:rsidR="00187F41" w:rsidRPr="00B165D0" w:rsidRDefault="00187F41" w:rsidP="00EE3571">
            <w:pPr>
              <w:spacing w:line="240" w:lineRule="auto"/>
              <w:rPr>
                <w:lang w:val="en-US"/>
              </w:rPr>
            </w:pPr>
          </w:p>
        </w:tc>
      </w:tr>
      <w:tr w:rsidR="00187F41" w:rsidRPr="00B165D0" w14:paraId="6A966908" w14:textId="77777777" w:rsidTr="00943B6A">
        <w:trPr>
          <w:trHeight w:val="397"/>
        </w:trPr>
        <w:tc>
          <w:tcPr>
            <w:tcW w:w="1061" w:type="dxa"/>
            <w:shd w:val="clear" w:color="auto" w:fill="F2F1F1"/>
          </w:tcPr>
          <w:p w14:paraId="6E481E16" w14:textId="77777777" w:rsidR="00187F41" w:rsidRPr="00B165D0" w:rsidRDefault="00187F41" w:rsidP="00EE3571">
            <w:pPr>
              <w:spacing w:before="120" w:line="240" w:lineRule="auto"/>
              <w:rPr>
                <w:lang w:val="en-US"/>
              </w:rPr>
            </w:pPr>
            <w:r w:rsidRPr="00B165D0">
              <w:rPr>
                <w:lang w:val="en-US"/>
              </w:rPr>
              <w:t>2.2.7</w:t>
            </w:r>
          </w:p>
        </w:tc>
        <w:tc>
          <w:tcPr>
            <w:tcW w:w="1106" w:type="dxa"/>
            <w:shd w:val="clear" w:color="auto" w:fill="F2F1F1"/>
          </w:tcPr>
          <w:p w14:paraId="5FB7265B" w14:textId="77777777" w:rsidR="00187F41" w:rsidRPr="00B165D0" w:rsidRDefault="00187F41" w:rsidP="00EE3571">
            <w:pPr>
              <w:spacing w:line="240" w:lineRule="auto"/>
              <w:rPr>
                <w:lang w:val="en-US"/>
              </w:rPr>
            </w:pPr>
          </w:p>
        </w:tc>
        <w:tc>
          <w:tcPr>
            <w:tcW w:w="726" w:type="dxa"/>
            <w:shd w:val="clear" w:color="auto" w:fill="F2F1F1"/>
          </w:tcPr>
          <w:p w14:paraId="10474E59" w14:textId="147FFACC" w:rsidR="00187F41" w:rsidRPr="00B165D0" w:rsidRDefault="008913D0" w:rsidP="00EE3571">
            <w:pPr>
              <w:spacing w:line="240" w:lineRule="auto"/>
              <w:rPr>
                <w:lang w:val="en-US"/>
              </w:rPr>
            </w:pPr>
            <w:r>
              <w:rPr>
                <w:lang w:val="en-US"/>
              </w:rPr>
              <w:t>x</w:t>
            </w:r>
          </w:p>
        </w:tc>
        <w:tc>
          <w:tcPr>
            <w:tcW w:w="1350" w:type="dxa"/>
            <w:shd w:val="clear" w:color="auto" w:fill="F2F1F1"/>
          </w:tcPr>
          <w:p w14:paraId="1A956548" w14:textId="77777777" w:rsidR="00187F41" w:rsidRPr="00B165D0" w:rsidRDefault="00187F41" w:rsidP="00EE3571">
            <w:pPr>
              <w:spacing w:line="240" w:lineRule="auto"/>
              <w:rPr>
                <w:lang w:val="en-US"/>
              </w:rPr>
            </w:pPr>
          </w:p>
        </w:tc>
        <w:tc>
          <w:tcPr>
            <w:tcW w:w="524" w:type="dxa"/>
            <w:tcBorders>
              <w:top w:val="nil"/>
              <w:bottom w:val="nil"/>
              <w:right w:val="single" w:sz="4" w:space="0" w:color="auto"/>
            </w:tcBorders>
          </w:tcPr>
          <w:p w14:paraId="705B306D" w14:textId="77777777" w:rsidR="00187F41" w:rsidRPr="00B165D0" w:rsidRDefault="00187F41" w:rsidP="00EE3571">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55DCB6B" w14:textId="77777777" w:rsidR="00187F41" w:rsidRPr="00B165D0" w:rsidRDefault="00187F41" w:rsidP="00EE3571">
            <w:pPr>
              <w:spacing w:before="120" w:line="240" w:lineRule="auto"/>
              <w:rPr>
                <w:lang w:val="en-US"/>
              </w:rPr>
            </w:pPr>
            <w:r w:rsidRPr="00B165D0">
              <w:rPr>
                <w:lang w:val="en-US"/>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A51B199" w14:textId="77777777" w:rsidR="00187F41" w:rsidRPr="00B165D0" w:rsidRDefault="00187F41" w:rsidP="00EE3571">
            <w:pPr>
              <w:spacing w:line="240" w:lineRule="auto"/>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1B16F973" w14:textId="3B976491" w:rsidR="00187F41" w:rsidRPr="00B165D0" w:rsidRDefault="008913D0" w:rsidP="00EE3571">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B6C7376" w14:textId="77777777" w:rsidR="00187F41" w:rsidRPr="00B165D0" w:rsidRDefault="00187F41" w:rsidP="00EE3571">
            <w:pPr>
              <w:spacing w:line="240" w:lineRule="auto"/>
              <w:rPr>
                <w:lang w:val="en-US"/>
              </w:rPr>
            </w:pPr>
          </w:p>
        </w:tc>
      </w:tr>
      <w:tr w:rsidR="00187F41" w:rsidRPr="00B165D0" w14:paraId="3A392F06" w14:textId="77777777" w:rsidTr="00943B6A">
        <w:trPr>
          <w:trHeight w:val="397"/>
        </w:trPr>
        <w:tc>
          <w:tcPr>
            <w:tcW w:w="1061" w:type="dxa"/>
            <w:shd w:val="clear" w:color="auto" w:fill="F2F1F1"/>
          </w:tcPr>
          <w:p w14:paraId="274838B7" w14:textId="77777777" w:rsidR="00187F41" w:rsidRPr="00B165D0" w:rsidRDefault="00187F41" w:rsidP="00EE3571">
            <w:pPr>
              <w:spacing w:before="120" w:line="240" w:lineRule="auto"/>
              <w:rPr>
                <w:lang w:val="en-US"/>
              </w:rPr>
            </w:pPr>
            <w:r w:rsidRPr="00B165D0">
              <w:rPr>
                <w:lang w:val="en-US"/>
              </w:rPr>
              <w:t>2.2.8</w:t>
            </w:r>
          </w:p>
        </w:tc>
        <w:tc>
          <w:tcPr>
            <w:tcW w:w="1106" w:type="dxa"/>
            <w:shd w:val="clear" w:color="auto" w:fill="F2F1F1"/>
          </w:tcPr>
          <w:p w14:paraId="18B49209" w14:textId="77777777" w:rsidR="00187F41" w:rsidRPr="00B165D0" w:rsidRDefault="00187F41" w:rsidP="00EE3571">
            <w:pPr>
              <w:spacing w:line="240" w:lineRule="auto"/>
              <w:rPr>
                <w:lang w:val="en-US"/>
              </w:rPr>
            </w:pPr>
          </w:p>
        </w:tc>
        <w:tc>
          <w:tcPr>
            <w:tcW w:w="726" w:type="dxa"/>
            <w:shd w:val="clear" w:color="auto" w:fill="F2F1F1"/>
          </w:tcPr>
          <w:p w14:paraId="625316AB" w14:textId="38EB641A" w:rsidR="00187F41" w:rsidRPr="00B165D0" w:rsidRDefault="008913D0" w:rsidP="00EE3571">
            <w:pPr>
              <w:spacing w:line="240" w:lineRule="auto"/>
              <w:rPr>
                <w:lang w:val="en-US"/>
              </w:rPr>
            </w:pPr>
            <w:r>
              <w:rPr>
                <w:lang w:val="en-US"/>
              </w:rPr>
              <w:t>X</w:t>
            </w:r>
          </w:p>
        </w:tc>
        <w:tc>
          <w:tcPr>
            <w:tcW w:w="1350" w:type="dxa"/>
            <w:shd w:val="clear" w:color="auto" w:fill="F2F1F1"/>
          </w:tcPr>
          <w:p w14:paraId="28998F31" w14:textId="77777777" w:rsidR="00187F41" w:rsidRPr="00B165D0" w:rsidRDefault="00187F41" w:rsidP="00EE3571">
            <w:pPr>
              <w:spacing w:line="240" w:lineRule="auto"/>
              <w:rPr>
                <w:lang w:val="en-US"/>
              </w:rPr>
            </w:pPr>
          </w:p>
        </w:tc>
        <w:tc>
          <w:tcPr>
            <w:tcW w:w="524" w:type="dxa"/>
            <w:tcBorders>
              <w:top w:val="nil"/>
              <w:bottom w:val="nil"/>
              <w:right w:val="nil"/>
            </w:tcBorders>
          </w:tcPr>
          <w:p w14:paraId="261701F3" w14:textId="77777777" w:rsidR="00187F41" w:rsidRPr="00B165D0" w:rsidRDefault="00187F41" w:rsidP="00EE3571">
            <w:pPr>
              <w:spacing w:line="240" w:lineRule="auto"/>
              <w:rPr>
                <w:lang w:val="en-US"/>
              </w:rPr>
            </w:pPr>
          </w:p>
        </w:tc>
        <w:tc>
          <w:tcPr>
            <w:tcW w:w="1061" w:type="dxa"/>
            <w:tcBorders>
              <w:top w:val="single" w:sz="4" w:space="0" w:color="auto"/>
              <w:left w:val="nil"/>
              <w:bottom w:val="nil"/>
              <w:right w:val="nil"/>
            </w:tcBorders>
            <w:shd w:val="clear" w:color="auto" w:fill="auto"/>
          </w:tcPr>
          <w:p w14:paraId="5BB29520" w14:textId="77777777" w:rsidR="00187F41" w:rsidRPr="00B165D0" w:rsidRDefault="00187F41" w:rsidP="00EE3571">
            <w:pPr>
              <w:spacing w:before="120" w:line="240" w:lineRule="auto"/>
              <w:rPr>
                <w:lang w:val="en-US"/>
              </w:rPr>
            </w:pPr>
          </w:p>
        </w:tc>
        <w:tc>
          <w:tcPr>
            <w:tcW w:w="1106" w:type="dxa"/>
            <w:tcBorders>
              <w:top w:val="single" w:sz="4" w:space="0" w:color="auto"/>
              <w:left w:val="nil"/>
              <w:bottom w:val="nil"/>
              <w:right w:val="nil"/>
            </w:tcBorders>
            <w:shd w:val="clear" w:color="auto" w:fill="auto"/>
          </w:tcPr>
          <w:p w14:paraId="6D0FE243" w14:textId="77777777" w:rsidR="00187F41" w:rsidRPr="00B165D0" w:rsidRDefault="00187F41" w:rsidP="00EE3571">
            <w:pPr>
              <w:spacing w:line="240" w:lineRule="auto"/>
              <w:rPr>
                <w:lang w:val="en-US"/>
              </w:rPr>
            </w:pPr>
          </w:p>
        </w:tc>
        <w:tc>
          <w:tcPr>
            <w:tcW w:w="742" w:type="dxa"/>
            <w:tcBorders>
              <w:top w:val="single" w:sz="4" w:space="0" w:color="auto"/>
              <w:left w:val="nil"/>
              <w:bottom w:val="nil"/>
              <w:right w:val="nil"/>
            </w:tcBorders>
            <w:shd w:val="clear" w:color="auto" w:fill="auto"/>
          </w:tcPr>
          <w:p w14:paraId="156804ED" w14:textId="77777777" w:rsidR="00187F41" w:rsidRPr="00B165D0" w:rsidRDefault="00187F41" w:rsidP="00EE3571">
            <w:pPr>
              <w:spacing w:line="240" w:lineRule="auto"/>
              <w:rPr>
                <w:lang w:val="en-US"/>
              </w:rPr>
            </w:pPr>
          </w:p>
        </w:tc>
        <w:tc>
          <w:tcPr>
            <w:tcW w:w="1350" w:type="dxa"/>
            <w:tcBorders>
              <w:top w:val="single" w:sz="4" w:space="0" w:color="auto"/>
              <w:left w:val="nil"/>
              <w:bottom w:val="nil"/>
              <w:right w:val="nil"/>
            </w:tcBorders>
            <w:shd w:val="clear" w:color="auto" w:fill="auto"/>
          </w:tcPr>
          <w:p w14:paraId="5291B0D1" w14:textId="77777777" w:rsidR="00187F41" w:rsidRPr="00B165D0" w:rsidRDefault="00187F41" w:rsidP="00EE3571">
            <w:pPr>
              <w:spacing w:line="240" w:lineRule="auto"/>
              <w:rPr>
                <w:lang w:val="en-US"/>
              </w:rPr>
            </w:pPr>
          </w:p>
        </w:tc>
      </w:tr>
      <w:tr w:rsidR="00187F41" w:rsidRPr="00B165D0" w14:paraId="29D217DE" w14:textId="77777777" w:rsidTr="00943B6A">
        <w:trPr>
          <w:trHeight w:val="397"/>
        </w:trPr>
        <w:tc>
          <w:tcPr>
            <w:tcW w:w="1061" w:type="dxa"/>
            <w:shd w:val="clear" w:color="auto" w:fill="F2F1F1"/>
          </w:tcPr>
          <w:p w14:paraId="3ECDBEA3" w14:textId="77777777" w:rsidR="00187F41" w:rsidRPr="00B165D0" w:rsidRDefault="00187F41" w:rsidP="00EE3571">
            <w:pPr>
              <w:spacing w:before="120" w:line="240" w:lineRule="auto"/>
              <w:rPr>
                <w:lang w:val="en-US"/>
              </w:rPr>
            </w:pPr>
            <w:r w:rsidRPr="00B165D0">
              <w:rPr>
                <w:lang w:val="en-US"/>
              </w:rPr>
              <w:t>2.2.9</w:t>
            </w:r>
          </w:p>
        </w:tc>
        <w:tc>
          <w:tcPr>
            <w:tcW w:w="1106" w:type="dxa"/>
            <w:shd w:val="clear" w:color="auto" w:fill="F2F1F1"/>
          </w:tcPr>
          <w:p w14:paraId="76175BA9" w14:textId="77777777" w:rsidR="00187F41" w:rsidRPr="00B165D0" w:rsidRDefault="00187F41" w:rsidP="00EE3571">
            <w:pPr>
              <w:spacing w:line="240" w:lineRule="auto"/>
              <w:rPr>
                <w:lang w:val="en-US"/>
              </w:rPr>
            </w:pPr>
          </w:p>
        </w:tc>
        <w:tc>
          <w:tcPr>
            <w:tcW w:w="726" w:type="dxa"/>
            <w:shd w:val="clear" w:color="auto" w:fill="F2F1F1"/>
          </w:tcPr>
          <w:p w14:paraId="79246A89" w14:textId="3433027A" w:rsidR="00187F41" w:rsidRPr="00B165D0" w:rsidRDefault="008913D0" w:rsidP="00EE3571">
            <w:pPr>
              <w:spacing w:line="240" w:lineRule="auto"/>
              <w:rPr>
                <w:lang w:val="en-US"/>
              </w:rPr>
            </w:pPr>
            <w:r>
              <w:rPr>
                <w:lang w:val="en-US"/>
              </w:rPr>
              <w:t>X</w:t>
            </w:r>
          </w:p>
        </w:tc>
        <w:tc>
          <w:tcPr>
            <w:tcW w:w="1350" w:type="dxa"/>
            <w:shd w:val="clear" w:color="auto" w:fill="F2F1F1"/>
          </w:tcPr>
          <w:p w14:paraId="05180BA0" w14:textId="77777777" w:rsidR="00187F41" w:rsidRPr="00B165D0" w:rsidRDefault="00187F41" w:rsidP="00EE3571">
            <w:pPr>
              <w:spacing w:line="240" w:lineRule="auto"/>
              <w:rPr>
                <w:lang w:val="en-US"/>
              </w:rPr>
            </w:pPr>
          </w:p>
        </w:tc>
        <w:tc>
          <w:tcPr>
            <w:tcW w:w="524" w:type="dxa"/>
            <w:tcBorders>
              <w:top w:val="nil"/>
              <w:bottom w:val="nil"/>
              <w:right w:val="nil"/>
            </w:tcBorders>
          </w:tcPr>
          <w:p w14:paraId="0682A45D" w14:textId="77777777" w:rsidR="00187F41" w:rsidRPr="00B165D0" w:rsidRDefault="00187F41" w:rsidP="00EE3571">
            <w:pPr>
              <w:spacing w:line="240" w:lineRule="auto"/>
              <w:rPr>
                <w:lang w:val="en-US"/>
              </w:rPr>
            </w:pPr>
          </w:p>
        </w:tc>
        <w:tc>
          <w:tcPr>
            <w:tcW w:w="1061" w:type="dxa"/>
            <w:tcBorders>
              <w:top w:val="nil"/>
              <w:left w:val="nil"/>
              <w:bottom w:val="nil"/>
              <w:right w:val="nil"/>
            </w:tcBorders>
            <w:shd w:val="clear" w:color="auto" w:fill="auto"/>
          </w:tcPr>
          <w:p w14:paraId="5CE82FD7" w14:textId="77777777" w:rsidR="00187F41" w:rsidRPr="00B165D0" w:rsidRDefault="00187F41" w:rsidP="00EE3571">
            <w:pPr>
              <w:spacing w:before="120" w:line="240" w:lineRule="auto"/>
              <w:rPr>
                <w:lang w:val="en-US"/>
              </w:rPr>
            </w:pPr>
          </w:p>
        </w:tc>
        <w:tc>
          <w:tcPr>
            <w:tcW w:w="1106" w:type="dxa"/>
            <w:tcBorders>
              <w:top w:val="nil"/>
              <w:left w:val="nil"/>
              <w:bottom w:val="nil"/>
              <w:right w:val="nil"/>
            </w:tcBorders>
            <w:shd w:val="clear" w:color="auto" w:fill="auto"/>
          </w:tcPr>
          <w:p w14:paraId="528043D0" w14:textId="77777777" w:rsidR="00187F41" w:rsidRPr="00B165D0" w:rsidRDefault="00187F41" w:rsidP="00EE3571">
            <w:pPr>
              <w:spacing w:line="240" w:lineRule="auto"/>
              <w:rPr>
                <w:lang w:val="en-US"/>
              </w:rPr>
            </w:pPr>
          </w:p>
        </w:tc>
        <w:tc>
          <w:tcPr>
            <w:tcW w:w="742" w:type="dxa"/>
            <w:tcBorders>
              <w:top w:val="nil"/>
              <w:left w:val="nil"/>
              <w:bottom w:val="nil"/>
              <w:right w:val="nil"/>
            </w:tcBorders>
            <w:shd w:val="clear" w:color="auto" w:fill="auto"/>
          </w:tcPr>
          <w:p w14:paraId="1DB6744E" w14:textId="77777777" w:rsidR="00187F41" w:rsidRPr="00B165D0" w:rsidRDefault="00187F41" w:rsidP="00EE3571">
            <w:pPr>
              <w:spacing w:line="240" w:lineRule="auto"/>
              <w:rPr>
                <w:lang w:val="en-US"/>
              </w:rPr>
            </w:pPr>
          </w:p>
        </w:tc>
        <w:tc>
          <w:tcPr>
            <w:tcW w:w="1350" w:type="dxa"/>
            <w:tcBorders>
              <w:top w:val="nil"/>
              <w:left w:val="nil"/>
              <w:bottom w:val="nil"/>
              <w:right w:val="nil"/>
            </w:tcBorders>
            <w:shd w:val="clear" w:color="auto" w:fill="auto"/>
          </w:tcPr>
          <w:p w14:paraId="7B98A3D5" w14:textId="77777777" w:rsidR="00187F41" w:rsidRPr="00B165D0" w:rsidRDefault="00187F41" w:rsidP="00EE3571">
            <w:pPr>
              <w:spacing w:line="240" w:lineRule="auto"/>
              <w:rPr>
                <w:lang w:val="en-US"/>
              </w:rPr>
            </w:pPr>
          </w:p>
        </w:tc>
      </w:tr>
    </w:tbl>
    <w:p w14:paraId="5802D4CD" w14:textId="1DB886A0" w:rsidR="00187F41" w:rsidRDefault="00187F41" w:rsidP="00187F41">
      <w:pPr>
        <w:pStyle w:val="Antrat1"/>
      </w:pPr>
      <w:bookmarkStart w:id="33" w:name="_Toc454366470"/>
      <w:r>
        <w:lastRenderedPageBreak/>
        <w:t>Supplier Verification Programme</w:t>
      </w:r>
      <w:bookmarkEnd w:id="33"/>
    </w:p>
    <w:p w14:paraId="69F3564C" w14:textId="40FA26B0" w:rsidR="008913D0" w:rsidRPr="008913D0" w:rsidRDefault="00187F41" w:rsidP="00187F41">
      <w:pPr>
        <w:pStyle w:val="Antrat2"/>
      </w:pPr>
      <w:bookmarkStart w:id="34" w:name="_Toc454366471"/>
      <w:r>
        <w:t>Description of the Supplier Verification Programme</w:t>
      </w:r>
      <w:bookmarkEnd w:id="34"/>
    </w:p>
    <w:p w14:paraId="686B1DDC" w14:textId="70910C67" w:rsidR="00B052B9" w:rsidRDefault="00B052B9" w:rsidP="0006254D">
      <w:pPr>
        <w:pStyle w:val="prastasiniatinklio"/>
        <w:shd w:val="clear" w:color="auto" w:fill="FFFFFF"/>
        <w:spacing w:line="312" w:lineRule="auto"/>
        <w:jc w:val="both"/>
        <w:rPr>
          <w:rFonts w:ascii="ArialMT" w:hAnsi="ArialMT"/>
          <w:sz w:val="20"/>
          <w:szCs w:val="20"/>
        </w:rPr>
      </w:pPr>
      <w:r w:rsidRPr="00B052B9">
        <w:rPr>
          <w:rFonts w:ascii="ArialMT" w:hAnsi="ArialMT"/>
          <w:sz w:val="20"/>
          <w:szCs w:val="20"/>
        </w:rPr>
        <w:t xml:space="preserve">The purpose with the SVP, supplier program is to ensure that the subcontractors does fulfill </w:t>
      </w:r>
      <w:proofErr w:type="spellStart"/>
      <w:r w:rsidR="004C11F2">
        <w:rPr>
          <w:rFonts w:ascii="ArialMT" w:hAnsi="ArialMT"/>
          <w:sz w:val="20"/>
          <w:szCs w:val="20"/>
        </w:rPr>
        <w:t>Pusbroliai</w:t>
      </w:r>
      <w:proofErr w:type="spellEnd"/>
      <w:r w:rsidR="004C11F2">
        <w:rPr>
          <w:rFonts w:ascii="ArialMT" w:hAnsi="ArialMT"/>
          <w:sz w:val="20"/>
          <w:szCs w:val="20"/>
        </w:rPr>
        <w:t xml:space="preserve"> UAB</w:t>
      </w:r>
      <w:r w:rsidRPr="00B052B9">
        <w:rPr>
          <w:rFonts w:ascii="ArialMT" w:hAnsi="ArialMT"/>
          <w:sz w:val="20"/>
          <w:szCs w:val="20"/>
        </w:rPr>
        <w:t xml:space="preserve"> procedures and do the mitigation measures. Further to ensure that the requirements in standard 1 is fulfilled, and hereby ensure harvest of primary feedstock in low risk areas.</w:t>
      </w:r>
    </w:p>
    <w:p w14:paraId="0795AF73" w14:textId="32F855DD" w:rsidR="00883EDD" w:rsidRDefault="00883EDD" w:rsidP="00883EDD">
      <w:pPr>
        <w:pStyle w:val="prastasiniatinklio"/>
        <w:shd w:val="clear" w:color="auto" w:fill="FFFFFF"/>
        <w:spacing w:before="0" w:beforeAutospacing="0" w:after="0" w:afterAutospacing="0" w:line="312" w:lineRule="auto"/>
        <w:jc w:val="both"/>
        <w:rPr>
          <w:rFonts w:ascii="ArialMT" w:hAnsi="ArialMT"/>
          <w:sz w:val="20"/>
          <w:szCs w:val="20"/>
        </w:rPr>
      </w:pPr>
      <w:r w:rsidRPr="00883EDD">
        <w:rPr>
          <w:rFonts w:ascii="ArialMT" w:hAnsi="ArialMT"/>
          <w:sz w:val="20"/>
          <w:szCs w:val="20"/>
        </w:rPr>
        <w:t>The risk mitigation measures refer to the supply of primary and secondary raw materials from Lithuanian</w:t>
      </w:r>
      <w:r>
        <w:rPr>
          <w:rFonts w:ascii="ArialMT" w:hAnsi="ArialMT"/>
          <w:sz w:val="20"/>
          <w:szCs w:val="20"/>
        </w:rPr>
        <w:t xml:space="preserve"> </w:t>
      </w:r>
      <w:r w:rsidRPr="00883EDD">
        <w:rPr>
          <w:rFonts w:ascii="ArialMT" w:hAnsi="ArialMT"/>
          <w:sz w:val="20"/>
          <w:szCs w:val="20"/>
        </w:rPr>
        <w:t>forests: firewood</w:t>
      </w:r>
      <w:r w:rsidR="00763017">
        <w:rPr>
          <w:rFonts w:ascii="ArialMT" w:hAnsi="ArialMT"/>
          <w:sz w:val="20"/>
          <w:szCs w:val="20"/>
        </w:rPr>
        <w:t>, forestry residues</w:t>
      </w:r>
      <w:r w:rsidRPr="00883EDD">
        <w:rPr>
          <w:rFonts w:ascii="ArialMT" w:hAnsi="ArialMT"/>
          <w:sz w:val="20"/>
          <w:szCs w:val="20"/>
        </w:rPr>
        <w:t xml:space="preserve"> after logging, wood chips after logging, chips from overgrown agricultural</w:t>
      </w:r>
      <w:r>
        <w:rPr>
          <w:rFonts w:ascii="ArialMT" w:hAnsi="ArialMT"/>
          <w:sz w:val="20"/>
          <w:szCs w:val="20"/>
        </w:rPr>
        <w:t xml:space="preserve"> </w:t>
      </w:r>
      <w:r w:rsidRPr="00883EDD">
        <w:rPr>
          <w:rFonts w:ascii="ArialMT" w:hAnsi="ArialMT"/>
          <w:sz w:val="20"/>
          <w:szCs w:val="20"/>
        </w:rPr>
        <w:t>areas, sawdust, chips after wood processing.</w:t>
      </w:r>
    </w:p>
    <w:p w14:paraId="7780DD6C" w14:textId="23F26AE4" w:rsidR="00EE0A18" w:rsidRDefault="00EE0A18" w:rsidP="0006254D">
      <w:pPr>
        <w:pStyle w:val="prastasiniatinklio"/>
        <w:shd w:val="clear" w:color="auto" w:fill="FFFFFF"/>
        <w:spacing w:line="312" w:lineRule="auto"/>
        <w:jc w:val="both"/>
        <w:rPr>
          <w:rFonts w:ascii="ArialMT" w:hAnsi="ArialMT"/>
          <w:sz w:val="20"/>
          <w:szCs w:val="20"/>
        </w:rPr>
      </w:pPr>
      <w:r>
        <w:rPr>
          <w:rFonts w:ascii="ArialMT" w:hAnsi="ArialMT"/>
          <w:sz w:val="20"/>
          <w:szCs w:val="20"/>
        </w:rPr>
        <w:t xml:space="preserve">In Lithuania </w:t>
      </w:r>
      <w:r w:rsidR="0065765F">
        <w:rPr>
          <w:rFonts w:ascii="ArialMT" w:hAnsi="ArialMT"/>
          <w:sz w:val="20"/>
          <w:szCs w:val="20"/>
        </w:rPr>
        <w:t xml:space="preserve">company secures low risk in indicators 2.1.1 and 2.8.1 </w:t>
      </w:r>
      <w:r w:rsidRPr="00EE0A18">
        <w:rPr>
          <w:rFonts w:ascii="ArialMT" w:hAnsi="ArialMT"/>
          <w:sz w:val="20"/>
          <w:szCs w:val="20"/>
        </w:rPr>
        <w:t xml:space="preserve">by ensuring that no material is sourced from </w:t>
      </w:r>
      <w:proofErr w:type="spellStart"/>
      <w:r w:rsidRPr="00EE0A18">
        <w:rPr>
          <w:rFonts w:ascii="ArialMT" w:hAnsi="ArialMT"/>
          <w:sz w:val="20"/>
          <w:szCs w:val="20"/>
        </w:rPr>
        <w:t>cadasterals</w:t>
      </w:r>
      <w:proofErr w:type="spellEnd"/>
      <w:r w:rsidRPr="00EE0A18">
        <w:rPr>
          <w:rFonts w:ascii="ArialMT" w:hAnsi="ArialMT"/>
          <w:sz w:val="20"/>
          <w:szCs w:val="20"/>
        </w:rPr>
        <w:t xml:space="preserve"> with WKH</w:t>
      </w:r>
      <w:r w:rsidR="00763017">
        <w:rPr>
          <w:rFonts w:ascii="ArialMT" w:hAnsi="ArialMT"/>
          <w:sz w:val="20"/>
          <w:szCs w:val="20"/>
        </w:rPr>
        <w:t xml:space="preserve"> and harvesting companies work</w:t>
      </w:r>
      <w:r w:rsidR="006809AE">
        <w:rPr>
          <w:rFonts w:ascii="ArialMT" w:hAnsi="ArialMT"/>
          <w:sz w:val="20"/>
          <w:szCs w:val="20"/>
        </w:rPr>
        <w:t xml:space="preserve"> under labor safety</w:t>
      </w:r>
      <w:r w:rsidRPr="00EE0A18">
        <w:rPr>
          <w:rFonts w:ascii="ArialMT" w:hAnsi="ArialMT"/>
          <w:sz w:val="20"/>
          <w:szCs w:val="20"/>
        </w:rPr>
        <w:t>.</w:t>
      </w:r>
    </w:p>
    <w:p w14:paraId="7D6BC22C" w14:textId="0AD2BC67" w:rsidR="008913D0" w:rsidRDefault="008913D0" w:rsidP="00EE0A18">
      <w:pPr>
        <w:pStyle w:val="prastasiniatinklio"/>
        <w:shd w:val="clear" w:color="auto" w:fill="FFFFFF"/>
        <w:spacing w:line="312" w:lineRule="auto"/>
        <w:jc w:val="both"/>
      </w:pPr>
      <w:r>
        <w:rPr>
          <w:rFonts w:ascii="ArialMT" w:hAnsi="ArialMT"/>
          <w:sz w:val="20"/>
          <w:szCs w:val="20"/>
        </w:rPr>
        <w:t xml:space="preserve">Supplier testing </w:t>
      </w:r>
      <w:proofErr w:type="spellStart"/>
      <w:r>
        <w:rPr>
          <w:rFonts w:ascii="ArialMT" w:hAnsi="ArialMT"/>
          <w:sz w:val="20"/>
          <w:szCs w:val="20"/>
        </w:rPr>
        <w:t>programme</w:t>
      </w:r>
      <w:proofErr w:type="spellEnd"/>
      <w:r>
        <w:rPr>
          <w:rFonts w:ascii="ArialMT" w:hAnsi="ArialMT"/>
          <w:sz w:val="20"/>
          <w:szCs w:val="20"/>
        </w:rPr>
        <w:t xml:space="preserve"> and selection criteria are described in the company SBE system procedure. General description of the testing </w:t>
      </w:r>
      <w:proofErr w:type="spellStart"/>
      <w:r>
        <w:rPr>
          <w:rFonts w:ascii="ArialMT" w:hAnsi="ArialMT"/>
          <w:sz w:val="20"/>
          <w:szCs w:val="20"/>
        </w:rPr>
        <w:t>programme</w:t>
      </w:r>
      <w:proofErr w:type="spellEnd"/>
      <w:r>
        <w:rPr>
          <w:rFonts w:ascii="ArialMT" w:hAnsi="ArialMT"/>
          <w:sz w:val="20"/>
          <w:szCs w:val="20"/>
        </w:rPr>
        <w:t xml:space="preserve">: </w:t>
      </w:r>
    </w:p>
    <w:p w14:paraId="2A052046" w14:textId="5E57B16E" w:rsidR="008913D0" w:rsidRDefault="00883EDD" w:rsidP="00EE0A18">
      <w:pPr>
        <w:pStyle w:val="prastasiniatinklio"/>
        <w:numPr>
          <w:ilvl w:val="0"/>
          <w:numId w:val="20"/>
        </w:numPr>
        <w:shd w:val="clear" w:color="auto" w:fill="FFFFFF"/>
        <w:spacing w:line="312" w:lineRule="auto"/>
        <w:jc w:val="both"/>
      </w:pPr>
      <w:r w:rsidRPr="00883EDD">
        <w:rPr>
          <w:rFonts w:ascii="ArialMT" w:hAnsi="ArialMT"/>
          <w:sz w:val="20"/>
          <w:szCs w:val="20"/>
        </w:rPr>
        <w:t xml:space="preserve">All supplies of primary feedstock </w:t>
      </w:r>
      <w:r w:rsidR="008913D0">
        <w:rPr>
          <w:rFonts w:ascii="ArialMT" w:hAnsi="ArialMT"/>
          <w:sz w:val="20"/>
          <w:szCs w:val="20"/>
        </w:rPr>
        <w:t>submit information on the properties planned for logging, additional documents, and the volumes supplied are tested at the moment of delivery according to available databases to identify risks</w:t>
      </w:r>
      <w:r w:rsidR="00BA3625">
        <w:rPr>
          <w:rFonts w:ascii="ArialMT" w:hAnsi="ArialMT"/>
          <w:sz w:val="20"/>
          <w:szCs w:val="20"/>
        </w:rPr>
        <w:t xml:space="preserve"> (material do not originate from areas with WKH</w:t>
      </w:r>
      <w:r w:rsidR="00E643D8">
        <w:rPr>
          <w:rFonts w:ascii="ArialMT" w:hAnsi="ArialMT"/>
          <w:sz w:val="20"/>
          <w:szCs w:val="20"/>
        </w:rPr>
        <w:t xml:space="preserve"> or </w:t>
      </w:r>
      <w:r w:rsidR="00E643D8" w:rsidRPr="00E643D8">
        <w:rPr>
          <w:rFonts w:ascii="ArialMT" w:hAnsi="ArialMT"/>
          <w:sz w:val="20"/>
          <w:szCs w:val="20"/>
        </w:rPr>
        <w:t>Protected Areas</w:t>
      </w:r>
      <w:r w:rsidR="00BA3625">
        <w:rPr>
          <w:rFonts w:ascii="ArialMT" w:hAnsi="ArialMT"/>
          <w:sz w:val="20"/>
          <w:szCs w:val="20"/>
        </w:rPr>
        <w:t>)</w:t>
      </w:r>
      <w:r w:rsidR="008913D0">
        <w:rPr>
          <w:rFonts w:ascii="ArialMT" w:hAnsi="ArialMT"/>
          <w:sz w:val="20"/>
          <w:szCs w:val="20"/>
        </w:rPr>
        <w:t xml:space="preserve">. </w:t>
      </w:r>
    </w:p>
    <w:p w14:paraId="32A7B7E7" w14:textId="46D83905" w:rsidR="00B35D6E" w:rsidRPr="00527435" w:rsidRDefault="00B35D6E" w:rsidP="00527435">
      <w:pPr>
        <w:pStyle w:val="prastasiniatinklio"/>
        <w:numPr>
          <w:ilvl w:val="0"/>
          <w:numId w:val="20"/>
        </w:numPr>
        <w:shd w:val="clear" w:color="auto" w:fill="FFFFFF"/>
        <w:spacing w:before="0" w:beforeAutospacing="0" w:after="0" w:afterAutospacing="0" w:line="312" w:lineRule="auto"/>
        <w:ind w:left="714" w:hanging="357"/>
        <w:jc w:val="both"/>
        <w:rPr>
          <w:rFonts w:ascii="ArialMT" w:hAnsi="ArialMT"/>
          <w:sz w:val="20"/>
          <w:szCs w:val="20"/>
        </w:rPr>
      </w:pPr>
      <w:r w:rsidRPr="00B35D6E">
        <w:rPr>
          <w:rFonts w:ascii="ArialMT" w:hAnsi="ArialMT"/>
          <w:sz w:val="20"/>
          <w:szCs w:val="20"/>
        </w:rPr>
        <w:t>Secondary feedstock (</w:t>
      </w:r>
      <w:r>
        <w:rPr>
          <w:rFonts w:ascii="ArialMT" w:hAnsi="ArialMT"/>
          <w:sz w:val="20"/>
          <w:szCs w:val="20"/>
        </w:rPr>
        <w:t>wood</w:t>
      </w:r>
      <w:r w:rsidR="0012420D">
        <w:rPr>
          <w:rFonts w:ascii="ArialMT" w:hAnsi="ArialMT"/>
          <w:sz w:val="20"/>
          <w:szCs w:val="20"/>
        </w:rPr>
        <w:t xml:space="preserve"> </w:t>
      </w:r>
      <w:r>
        <w:rPr>
          <w:rFonts w:ascii="ArialMT" w:hAnsi="ArialMT"/>
          <w:sz w:val="20"/>
          <w:szCs w:val="20"/>
        </w:rPr>
        <w:t>chips, sawdust from</w:t>
      </w:r>
      <w:r w:rsidRPr="00B35D6E">
        <w:rPr>
          <w:rFonts w:ascii="ArialMT" w:hAnsi="ArialMT"/>
          <w:sz w:val="20"/>
          <w:szCs w:val="20"/>
        </w:rPr>
        <w:t xml:space="preserve"> sawmill) suppliers shall have all supplies of their feedstock</w:t>
      </w:r>
      <w:r>
        <w:rPr>
          <w:rFonts w:ascii="ArialMT" w:hAnsi="ArialMT"/>
          <w:sz w:val="20"/>
          <w:szCs w:val="20"/>
        </w:rPr>
        <w:t xml:space="preserve"> </w:t>
      </w:r>
      <w:r w:rsidRPr="00B35D6E">
        <w:rPr>
          <w:rFonts w:ascii="ArialMT" w:hAnsi="ArialMT"/>
          <w:sz w:val="20"/>
          <w:szCs w:val="20"/>
        </w:rPr>
        <w:t xml:space="preserve">corresponding to the FSC or PEFC </w:t>
      </w:r>
      <w:r w:rsidR="005A357F">
        <w:rPr>
          <w:rFonts w:ascii="ArialMT" w:hAnsi="ArialMT"/>
          <w:sz w:val="20"/>
          <w:szCs w:val="20"/>
        </w:rPr>
        <w:t>C</w:t>
      </w:r>
      <w:r w:rsidRPr="00B35D6E">
        <w:rPr>
          <w:rFonts w:ascii="ArialMT" w:hAnsi="ArialMT"/>
          <w:sz w:val="20"/>
          <w:szCs w:val="20"/>
        </w:rPr>
        <w:t xml:space="preserve">ontrolled </w:t>
      </w:r>
      <w:r w:rsidR="005A357F">
        <w:rPr>
          <w:rFonts w:ascii="ArialMT" w:hAnsi="ArialMT"/>
          <w:sz w:val="20"/>
          <w:szCs w:val="20"/>
        </w:rPr>
        <w:t>W</w:t>
      </w:r>
      <w:r w:rsidRPr="00B35D6E">
        <w:rPr>
          <w:rFonts w:ascii="ArialMT" w:hAnsi="ArialMT"/>
          <w:sz w:val="20"/>
          <w:szCs w:val="20"/>
        </w:rPr>
        <w:t xml:space="preserve">ood </w:t>
      </w:r>
      <w:proofErr w:type="spellStart"/>
      <w:proofErr w:type="gramStart"/>
      <w:r w:rsidRPr="00B35D6E">
        <w:rPr>
          <w:rFonts w:ascii="ArialMT" w:hAnsi="ArialMT"/>
          <w:sz w:val="20"/>
          <w:szCs w:val="20"/>
        </w:rPr>
        <w:t>requirements.</w:t>
      </w:r>
      <w:r w:rsidRPr="00527435">
        <w:rPr>
          <w:rFonts w:ascii="ArialMT" w:hAnsi="ArialMT"/>
          <w:sz w:val="20"/>
          <w:szCs w:val="20"/>
        </w:rPr>
        <w:t>They</w:t>
      </w:r>
      <w:proofErr w:type="spellEnd"/>
      <w:proofErr w:type="gramEnd"/>
      <w:r w:rsidRPr="00527435">
        <w:rPr>
          <w:rFonts w:ascii="ArialMT" w:hAnsi="ArialMT"/>
          <w:sz w:val="20"/>
          <w:szCs w:val="20"/>
        </w:rPr>
        <w:t xml:space="preserve"> shall track the origin of all their feedstock supplies and gather documentary evidences correspondingly.</w:t>
      </w:r>
      <w:r w:rsidR="00527435">
        <w:rPr>
          <w:rFonts w:ascii="ArialMT" w:hAnsi="ArialMT"/>
          <w:sz w:val="20"/>
          <w:szCs w:val="20"/>
        </w:rPr>
        <w:t xml:space="preserve"> D</w:t>
      </w:r>
      <w:r w:rsidR="00527435" w:rsidRPr="00527435">
        <w:rPr>
          <w:rFonts w:ascii="ArialMT" w:hAnsi="ArialMT"/>
          <w:sz w:val="20"/>
          <w:szCs w:val="20"/>
        </w:rPr>
        <w:t>uring the audit 1 case is selected by chance and the supply base is traced according to the documents</w:t>
      </w:r>
      <w:r w:rsidR="00527435">
        <w:rPr>
          <w:rFonts w:ascii="ArialMT" w:hAnsi="ArialMT"/>
          <w:sz w:val="20"/>
          <w:szCs w:val="20"/>
        </w:rPr>
        <w:t>. W</w:t>
      </w:r>
      <w:r w:rsidR="00527435" w:rsidRPr="00527435">
        <w:rPr>
          <w:rFonts w:ascii="ArialMT" w:hAnsi="ArialMT"/>
          <w:sz w:val="20"/>
          <w:szCs w:val="20"/>
        </w:rPr>
        <w:t xml:space="preserve">hen the supply base is identified, the forest or out of forest site’s owner is contacted and the loggers </w:t>
      </w:r>
      <w:proofErr w:type="gramStart"/>
      <w:r w:rsidR="00791E80">
        <w:rPr>
          <w:rFonts w:ascii="ArialMT" w:hAnsi="ArialMT"/>
          <w:sz w:val="20"/>
          <w:szCs w:val="20"/>
        </w:rPr>
        <w:t>or</w:t>
      </w:r>
      <w:r w:rsidR="00527435" w:rsidRPr="00527435">
        <w:rPr>
          <w:rFonts w:ascii="ArialMT" w:hAnsi="ArialMT"/>
          <w:sz w:val="20"/>
          <w:szCs w:val="20"/>
        </w:rPr>
        <w:t xml:space="preserve">  their</w:t>
      </w:r>
      <w:proofErr w:type="gramEnd"/>
      <w:r w:rsidR="00527435" w:rsidRPr="00527435">
        <w:rPr>
          <w:rFonts w:ascii="ArialMT" w:hAnsi="ArialMT"/>
          <w:sz w:val="20"/>
          <w:szCs w:val="20"/>
        </w:rPr>
        <w:t xml:space="preserve">  sub­contractors is determined.</w:t>
      </w:r>
    </w:p>
    <w:p w14:paraId="256C0A37" w14:textId="59E565DC" w:rsidR="00B35D6E" w:rsidRPr="005C4C0C" w:rsidRDefault="00527435" w:rsidP="005C4C0C">
      <w:pPr>
        <w:pStyle w:val="prastasiniatinklio"/>
        <w:numPr>
          <w:ilvl w:val="0"/>
          <w:numId w:val="20"/>
        </w:numPr>
        <w:shd w:val="clear" w:color="auto" w:fill="FFFFFF"/>
        <w:spacing w:before="0" w:beforeAutospacing="0" w:after="0" w:afterAutospacing="0" w:line="312" w:lineRule="auto"/>
        <w:ind w:left="714" w:hanging="357"/>
        <w:jc w:val="both"/>
        <w:rPr>
          <w:rFonts w:ascii="ArialMT" w:hAnsi="ArialMT"/>
          <w:sz w:val="20"/>
          <w:szCs w:val="20"/>
        </w:rPr>
      </w:pPr>
      <w:proofErr w:type="spellStart"/>
      <w:r>
        <w:rPr>
          <w:rFonts w:ascii="ArialMT" w:hAnsi="ArialMT"/>
          <w:sz w:val="20"/>
          <w:szCs w:val="20"/>
        </w:rPr>
        <w:t>Pusbroliai</w:t>
      </w:r>
      <w:proofErr w:type="spellEnd"/>
      <w:r>
        <w:rPr>
          <w:rFonts w:ascii="ArialMT" w:hAnsi="ArialMT"/>
          <w:sz w:val="20"/>
          <w:szCs w:val="20"/>
        </w:rPr>
        <w:t xml:space="preserve"> UAB</w:t>
      </w:r>
      <w:r w:rsidRPr="00527435">
        <w:rPr>
          <w:rFonts w:ascii="ArialMT" w:hAnsi="ArialMT"/>
          <w:sz w:val="20"/>
          <w:szCs w:val="20"/>
        </w:rPr>
        <w:t xml:space="preserve"> carries out audits in the forest during logging in advance and</w:t>
      </w:r>
      <w:r>
        <w:rPr>
          <w:rFonts w:ascii="ArialMT" w:hAnsi="ArialMT"/>
          <w:sz w:val="20"/>
          <w:szCs w:val="20"/>
        </w:rPr>
        <w:t xml:space="preserve"> </w:t>
      </w:r>
      <w:r w:rsidRPr="00527435">
        <w:rPr>
          <w:rFonts w:ascii="ArialMT" w:hAnsi="ArialMT"/>
          <w:sz w:val="20"/>
          <w:szCs w:val="20"/>
        </w:rPr>
        <w:t>checks if all occupational safety measures are in place.</w:t>
      </w:r>
      <w:r>
        <w:rPr>
          <w:rFonts w:ascii="ArialMT" w:hAnsi="ArialMT"/>
          <w:sz w:val="20"/>
          <w:szCs w:val="20"/>
        </w:rPr>
        <w:t xml:space="preserve"> In </w:t>
      </w:r>
      <w:proofErr w:type="spellStart"/>
      <w:r>
        <w:rPr>
          <w:rFonts w:ascii="ArialMT" w:hAnsi="ArialMT"/>
          <w:sz w:val="20"/>
          <w:szCs w:val="20"/>
        </w:rPr>
        <w:t>additionaly</w:t>
      </w:r>
      <w:proofErr w:type="spellEnd"/>
      <w:r>
        <w:rPr>
          <w:rFonts w:ascii="ArialMT" w:hAnsi="ArialMT"/>
          <w:sz w:val="20"/>
          <w:szCs w:val="20"/>
        </w:rPr>
        <w:t xml:space="preserve">, all </w:t>
      </w:r>
      <w:proofErr w:type="gramStart"/>
      <w:r w:rsidR="005C4C0C" w:rsidRPr="005C4C0C">
        <w:rPr>
          <w:rFonts w:ascii="ArialMT" w:hAnsi="ArialMT"/>
          <w:sz w:val="20"/>
          <w:szCs w:val="20"/>
        </w:rPr>
        <w:t>wood  harvesting</w:t>
      </w:r>
      <w:proofErr w:type="gramEnd"/>
      <w:r w:rsidR="005C4C0C" w:rsidRPr="005C4C0C">
        <w:rPr>
          <w:rFonts w:ascii="ArialMT" w:hAnsi="ArialMT"/>
          <w:sz w:val="20"/>
          <w:szCs w:val="20"/>
        </w:rPr>
        <w:t xml:space="preserve">  companies  and  their  sub­contractors</w:t>
      </w:r>
      <w:r w:rsidR="005C4C0C">
        <w:rPr>
          <w:rFonts w:ascii="ArialMT" w:hAnsi="ArialMT"/>
          <w:sz w:val="20"/>
          <w:szCs w:val="20"/>
        </w:rPr>
        <w:t xml:space="preserve"> must sign contract in order to work under </w:t>
      </w:r>
      <w:r w:rsidR="005C4C0C" w:rsidRPr="005C4C0C">
        <w:rPr>
          <w:rFonts w:ascii="ArialMT" w:hAnsi="ArialMT"/>
          <w:sz w:val="20"/>
          <w:szCs w:val="20"/>
        </w:rPr>
        <w:t>labor safety regulations in accordance</w:t>
      </w:r>
      <w:r w:rsidR="005C4C0C">
        <w:rPr>
          <w:rFonts w:ascii="ArialMT" w:hAnsi="ArialMT"/>
          <w:sz w:val="20"/>
          <w:szCs w:val="20"/>
        </w:rPr>
        <w:t xml:space="preserve"> </w:t>
      </w:r>
      <w:r w:rsidR="005C4C0C" w:rsidRPr="005C4C0C">
        <w:rPr>
          <w:rFonts w:ascii="ArialMT" w:hAnsi="ArialMT"/>
          <w:sz w:val="20"/>
          <w:szCs w:val="20"/>
        </w:rPr>
        <w:t>with the legislation of the Republic of Lithuania.</w:t>
      </w:r>
    </w:p>
    <w:p w14:paraId="033A9F15" w14:textId="77777777" w:rsidR="00FC3630" w:rsidRDefault="00FC3630" w:rsidP="00FC3630">
      <w:pPr>
        <w:shd w:val="clear" w:color="auto" w:fill="FFFFFF"/>
        <w:spacing w:after="0"/>
        <w:jc w:val="both"/>
        <w:rPr>
          <w:rFonts w:ascii="ArialMT" w:eastAsia="Times New Roman" w:hAnsi="ArialMT" w:cs="Times New Roman"/>
          <w:lang w:eastAsia="en-GB"/>
        </w:rPr>
      </w:pPr>
    </w:p>
    <w:p w14:paraId="1A6156AA" w14:textId="7C85502D" w:rsidR="00FC3630" w:rsidRDefault="00FC3630" w:rsidP="00BC484E">
      <w:pPr>
        <w:shd w:val="clear" w:color="auto" w:fill="FFFFFF"/>
        <w:spacing w:after="0"/>
        <w:jc w:val="both"/>
        <w:rPr>
          <w:rFonts w:ascii="ArialMT" w:eastAsia="Times New Roman" w:hAnsi="ArialMT" w:cs="Times New Roman"/>
          <w:lang w:eastAsia="en-GB"/>
        </w:rPr>
      </w:pPr>
      <w:r>
        <w:rPr>
          <w:rFonts w:ascii="ArialMT" w:eastAsia="Times New Roman" w:hAnsi="ArialMT" w:cs="Times New Roman"/>
          <w:lang w:eastAsia="en-GB"/>
        </w:rPr>
        <w:t>For reason to</w:t>
      </w:r>
      <w:r w:rsidRPr="00FC3630">
        <w:rPr>
          <w:rFonts w:ascii="ArialMT" w:eastAsia="Times New Roman" w:hAnsi="ArialMT" w:cs="Times New Roman"/>
          <w:lang w:eastAsia="en-GB"/>
        </w:rPr>
        <w:t xml:space="preserve"> minimize the risks, the </w:t>
      </w:r>
      <w:r>
        <w:rPr>
          <w:rFonts w:ascii="ArialMT" w:eastAsia="Times New Roman" w:hAnsi="ArialMT" w:cs="Times New Roman"/>
          <w:lang w:eastAsia="en-GB"/>
        </w:rPr>
        <w:t>company</w:t>
      </w:r>
      <w:r w:rsidRPr="00FC3630">
        <w:rPr>
          <w:rFonts w:ascii="ArialMT" w:eastAsia="Times New Roman" w:hAnsi="ArialMT" w:cs="Times New Roman"/>
          <w:lang w:eastAsia="en-GB"/>
        </w:rPr>
        <w:t xml:space="preserve"> carries out audits </w:t>
      </w:r>
      <w:r>
        <w:rPr>
          <w:rFonts w:ascii="ArialMT" w:eastAsia="Times New Roman" w:hAnsi="ArialMT" w:cs="Times New Roman"/>
          <w:lang w:eastAsia="en-GB"/>
        </w:rPr>
        <w:t xml:space="preserve">according to the </w:t>
      </w:r>
      <w:r w:rsidR="00BC484E">
        <w:rPr>
          <w:rFonts w:ascii="ArialMT" w:eastAsia="Times New Roman" w:hAnsi="ArialMT" w:cs="Times New Roman"/>
          <w:lang w:eastAsia="en-GB"/>
        </w:rPr>
        <w:t>wood origin documents. All</w:t>
      </w:r>
      <w:r w:rsidR="00BC484E" w:rsidRPr="00BC484E">
        <w:rPr>
          <w:rFonts w:ascii="ArialMT" w:eastAsia="Times New Roman" w:hAnsi="ArialMT" w:cs="Times New Roman"/>
          <w:lang w:eastAsia="en-GB"/>
        </w:rPr>
        <w:t xml:space="preserve"> the possible forest and outside forest area felling sites are inspected and audited at the WKH-registry</w:t>
      </w:r>
      <w:r w:rsidR="002B5AFB">
        <w:rPr>
          <w:rFonts w:ascii="ArialMT" w:eastAsia="Times New Roman" w:hAnsi="ArialMT" w:cs="Times New Roman"/>
          <w:lang w:eastAsia="en-GB"/>
        </w:rPr>
        <w:t xml:space="preserve"> and</w:t>
      </w:r>
      <w:r w:rsidR="008F768A">
        <w:rPr>
          <w:rFonts w:ascii="ArialMT" w:eastAsia="Times New Roman" w:hAnsi="ArialMT" w:cs="Times New Roman"/>
          <w:lang w:eastAsia="en-GB"/>
        </w:rPr>
        <w:t xml:space="preserve"> at the</w:t>
      </w:r>
      <w:r w:rsidR="002B5AFB">
        <w:rPr>
          <w:rFonts w:ascii="ArialMT" w:eastAsia="Times New Roman" w:hAnsi="ArialMT" w:cs="Times New Roman"/>
          <w:lang w:eastAsia="en-GB"/>
        </w:rPr>
        <w:t xml:space="preserve"> </w:t>
      </w:r>
      <w:r w:rsidR="002B5AFB" w:rsidRPr="002B5AFB">
        <w:rPr>
          <w:rFonts w:ascii="ArialMT" w:eastAsia="Times New Roman" w:hAnsi="ArialMT" w:cs="Times New Roman"/>
          <w:lang w:eastAsia="en-GB"/>
        </w:rPr>
        <w:t>State Cadastre Maps of Protected Areas</w:t>
      </w:r>
      <w:r w:rsidR="00BC484E">
        <w:rPr>
          <w:rFonts w:ascii="ArialMT" w:eastAsia="Times New Roman" w:hAnsi="ArialMT" w:cs="Times New Roman"/>
          <w:lang w:eastAsia="en-GB"/>
        </w:rPr>
        <w:t>.</w:t>
      </w:r>
    </w:p>
    <w:p w14:paraId="6F570E32" w14:textId="79C87BDD" w:rsidR="00BC484E" w:rsidRDefault="00BC484E" w:rsidP="00BC484E">
      <w:pPr>
        <w:shd w:val="clear" w:color="auto" w:fill="FFFFFF"/>
        <w:spacing w:after="0"/>
        <w:jc w:val="both"/>
        <w:rPr>
          <w:rFonts w:ascii="ArialMT" w:eastAsia="Times New Roman" w:hAnsi="ArialMT" w:cs="Times New Roman"/>
          <w:lang w:eastAsia="en-GB"/>
        </w:rPr>
      </w:pPr>
    </w:p>
    <w:p w14:paraId="5E27329B" w14:textId="65B8350B" w:rsidR="00BC484E" w:rsidRPr="00BC484E" w:rsidRDefault="00BC484E" w:rsidP="002D3497">
      <w:pPr>
        <w:shd w:val="clear" w:color="auto" w:fill="FFFFFF"/>
        <w:spacing w:after="0"/>
        <w:jc w:val="both"/>
        <w:rPr>
          <w:rFonts w:ascii="ArialMT" w:eastAsia="Times New Roman" w:hAnsi="ArialMT" w:cs="Times New Roman"/>
          <w:i/>
          <w:iCs/>
          <w:lang w:eastAsia="en-GB"/>
        </w:rPr>
      </w:pPr>
      <w:proofErr w:type="spellStart"/>
      <w:r w:rsidRPr="00BC484E">
        <w:rPr>
          <w:rFonts w:ascii="ArialMT" w:eastAsia="Times New Roman" w:hAnsi="ArialMT" w:cs="Times New Roman"/>
          <w:lang w:eastAsia="en-GB"/>
        </w:rPr>
        <w:t>Pusbroliai</w:t>
      </w:r>
      <w:proofErr w:type="spellEnd"/>
      <w:r w:rsidRPr="00BC484E">
        <w:rPr>
          <w:rFonts w:ascii="ArialMT" w:eastAsia="Times New Roman" w:hAnsi="ArialMT" w:cs="Times New Roman"/>
          <w:lang w:eastAsia="en-GB"/>
        </w:rPr>
        <w:t xml:space="preserve"> UAB generates a list of wood harvesting companies and their sub-contractors and service providers separately in Lithuania working with chainsaws in the system and performs audit once a quarter</w:t>
      </w:r>
      <w:r w:rsidR="002D3497">
        <w:rPr>
          <w:rFonts w:ascii="ArialMT" w:eastAsia="Times New Roman" w:hAnsi="ArialMT" w:cs="Times New Roman"/>
          <w:lang w:eastAsia="en-GB"/>
        </w:rPr>
        <w:t>.</w:t>
      </w:r>
    </w:p>
    <w:p w14:paraId="20CD43C5" w14:textId="77777777" w:rsidR="00BC484E" w:rsidRPr="00BC484E" w:rsidRDefault="00BC484E" w:rsidP="00BC484E">
      <w:pPr>
        <w:shd w:val="clear" w:color="auto" w:fill="FFFFFF"/>
        <w:spacing w:after="0"/>
        <w:jc w:val="both"/>
        <w:rPr>
          <w:rFonts w:ascii="ArialMT" w:eastAsia="Times New Roman" w:hAnsi="ArialMT" w:cs="Times New Roman"/>
          <w:lang w:eastAsia="en-GB"/>
        </w:rPr>
      </w:pPr>
    </w:p>
    <w:p w14:paraId="7DAD9FC6" w14:textId="7A92F9A0" w:rsidR="00BC484E" w:rsidRPr="00BC484E" w:rsidRDefault="004534EF" w:rsidP="00BC484E">
      <w:pPr>
        <w:shd w:val="clear" w:color="auto" w:fill="FFFFFF"/>
        <w:spacing w:after="0"/>
        <w:jc w:val="both"/>
        <w:rPr>
          <w:rFonts w:ascii="ArialMT" w:eastAsia="Times New Roman" w:hAnsi="ArialMT" w:cs="Times New Roman"/>
          <w:lang w:eastAsia="en-GB"/>
        </w:rPr>
      </w:pP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w:t>
      </w:r>
      <w:r w:rsidR="00BC484E" w:rsidRPr="00BC484E">
        <w:rPr>
          <w:rFonts w:ascii="ArialMT" w:eastAsia="Times New Roman" w:hAnsi="ArialMT" w:cs="Times New Roman"/>
          <w:lang w:eastAsia="en-GB"/>
        </w:rPr>
        <w:t xml:space="preserve"> selects contractors for audit in accordance:</w:t>
      </w:r>
    </w:p>
    <w:p w14:paraId="08D76C83" w14:textId="3E48CBFE" w:rsidR="00BC484E" w:rsidRPr="00BC484E" w:rsidRDefault="00BC484E" w:rsidP="00BC484E">
      <w:pPr>
        <w:shd w:val="clear" w:color="auto" w:fill="FFFFFF"/>
        <w:spacing w:after="0"/>
        <w:jc w:val="both"/>
        <w:rPr>
          <w:rFonts w:ascii="ArialMT" w:eastAsia="Times New Roman" w:hAnsi="ArialMT" w:cs="Times New Roman"/>
          <w:lang w:eastAsia="en-GB"/>
        </w:rPr>
      </w:pPr>
      <w:r>
        <w:rPr>
          <w:rFonts w:ascii="ArialMT" w:eastAsia="Times New Roman" w:hAnsi="ArialMT" w:cs="Times New Roman"/>
          <w:lang w:eastAsia="en-GB"/>
        </w:rPr>
        <w:t>-</w:t>
      </w:r>
      <w:r w:rsidRPr="00BC484E">
        <w:rPr>
          <w:rFonts w:ascii="ArialMT" w:eastAsia="Times New Roman" w:hAnsi="ArialMT" w:cs="Times New Roman"/>
          <w:lang w:eastAsia="en-GB"/>
        </w:rPr>
        <w:t>has not been inspected during the last calendar year;</w:t>
      </w:r>
    </w:p>
    <w:p w14:paraId="4B6AA18D" w14:textId="09C694BC" w:rsidR="00BC484E" w:rsidRPr="00BC484E" w:rsidRDefault="00BC484E" w:rsidP="00BC484E">
      <w:pPr>
        <w:shd w:val="clear" w:color="auto" w:fill="FFFFFF"/>
        <w:spacing w:after="0"/>
        <w:jc w:val="both"/>
        <w:rPr>
          <w:rFonts w:ascii="ArialMT" w:eastAsia="Times New Roman" w:hAnsi="ArialMT" w:cs="Times New Roman"/>
          <w:lang w:eastAsia="en-GB"/>
        </w:rPr>
      </w:pPr>
      <w:r>
        <w:rPr>
          <w:rFonts w:ascii="ArialMT" w:eastAsia="Times New Roman" w:hAnsi="ArialMT" w:cs="Times New Roman"/>
          <w:lang w:eastAsia="en-GB"/>
        </w:rPr>
        <w:t>-</w:t>
      </w:r>
      <w:proofErr w:type="gramStart"/>
      <w:r w:rsidRPr="00BC484E">
        <w:rPr>
          <w:rFonts w:ascii="ArialMT" w:eastAsia="Times New Roman" w:hAnsi="ArialMT" w:cs="Times New Roman"/>
          <w:lang w:eastAsia="en-GB"/>
        </w:rPr>
        <w:t>auditable  areas</w:t>
      </w:r>
      <w:proofErr w:type="gramEnd"/>
      <w:r w:rsidRPr="00BC484E">
        <w:rPr>
          <w:rFonts w:ascii="ArialMT" w:eastAsia="Times New Roman" w:hAnsi="ArialMT" w:cs="Times New Roman"/>
          <w:lang w:eastAsia="en-GB"/>
        </w:rPr>
        <w:t xml:space="preserve">  and  suppliers  are  selected  so  that   supply  region  and  a  variety  of  contractors   are  maximally  covered.  </w:t>
      </w:r>
    </w:p>
    <w:p w14:paraId="54C46E65" w14:textId="77777777" w:rsidR="00BC484E" w:rsidRPr="00BC484E" w:rsidRDefault="00BC484E" w:rsidP="00BC484E">
      <w:pPr>
        <w:shd w:val="clear" w:color="auto" w:fill="FFFFFF"/>
        <w:spacing w:after="0"/>
        <w:jc w:val="both"/>
        <w:rPr>
          <w:rFonts w:ascii="ArialMT" w:eastAsia="Times New Roman" w:hAnsi="ArialMT" w:cs="Times New Roman"/>
          <w:lang w:eastAsia="en-GB"/>
        </w:rPr>
      </w:pPr>
    </w:p>
    <w:p w14:paraId="0ECC002C" w14:textId="3C9D1594" w:rsidR="00BC484E" w:rsidRPr="00BC484E" w:rsidRDefault="00BC484E" w:rsidP="00BC484E">
      <w:pPr>
        <w:shd w:val="clear" w:color="auto" w:fill="FFFFFF"/>
        <w:spacing w:after="0"/>
        <w:jc w:val="both"/>
        <w:rPr>
          <w:rFonts w:ascii="ArialMT" w:eastAsia="Times New Roman" w:hAnsi="ArialMT" w:cs="Times New Roman"/>
          <w:lang w:eastAsia="en-GB"/>
        </w:rPr>
      </w:pPr>
      <w:r w:rsidRPr="00BC484E">
        <w:rPr>
          <w:rFonts w:ascii="ArialMT" w:eastAsia="Times New Roman" w:hAnsi="ArialMT" w:cs="Times New Roman"/>
          <w:lang w:eastAsia="en-GB"/>
        </w:rPr>
        <w:lastRenderedPageBreak/>
        <w:t>Wood harvesting contractors of Secondary Feedstock (sawdust</w:t>
      </w:r>
      <w:r w:rsidR="005A357F">
        <w:rPr>
          <w:rFonts w:ascii="ArialMT" w:eastAsia="Times New Roman" w:hAnsi="ArialMT" w:cs="Times New Roman"/>
          <w:lang w:eastAsia="en-GB"/>
        </w:rPr>
        <w:t>, barks</w:t>
      </w:r>
      <w:r w:rsidRPr="00BC484E">
        <w:rPr>
          <w:rFonts w:ascii="ArialMT" w:eastAsia="Times New Roman" w:hAnsi="ArialMT" w:cs="Times New Roman"/>
          <w:lang w:eastAsia="en-GB"/>
        </w:rPr>
        <w:t xml:space="preserve"> and wood chips) </w:t>
      </w: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w:t>
      </w:r>
      <w:r w:rsidRPr="00BC484E">
        <w:rPr>
          <w:rFonts w:ascii="ArialMT" w:eastAsia="Times New Roman" w:hAnsi="ArialMT" w:cs="Times New Roman"/>
          <w:lang w:eastAsia="en-GB"/>
        </w:rPr>
        <w:t xml:space="preserve"> performs audit in such order and frequency:</w:t>
      </w:r>
    </w:p>
    <w:p w14:paraId="432F458A" w14:textId="4424BCC8" w:rsidR="00BC484E" w:rsidRPr="00BC484E" w:rsidRDefault="00BC484E" w:rsidP="00BC484E">
      <w:pPr>
        <w:shd w:val="clear" w:color="auto" w:fill="FFFFFF"/>
        <w:spacing w:after="0"/>
        <w:jc w:val="both"/>
        <w:rPr>
          <w:rFonts w:ascii="ArialMT" w:eastAsia="Times New Roman" w:hAnsi="ArialMT" w:cs="Times New Roman"/>
          <w:lang w:eastAsia="en-GB"/>
        </w:rPr>
      </w:pPr>
      <w:r w:rsidRPr="002B5AFB">
        <w:rPr>
          <w:rFonts w:ascii="ArialMT" w:eastAsia="Times New Roman" w:hAnsi="ArialMT" w:cs="Times New Roman"/>
          <w:lang w:eastAsia="en-GB"/>
        </w:rPr>
        <w:t xml:space="preserve">-audit once per </w:t>
      </w:r>
      <w:r w:rsidR="005A357F">
        <w:rPr>
          <w:rFonts w:ascii="ArialMT" w:eastAsia="Times New Roman" w:hAnsi="ArialMT" w:cs="Times New Roman"/>
          <w:lang w:eastAsia="en-GB"/>
        </w:rPr>
        <w:t>year</w:t>
      </w:r>
      <w:r w:rsidRPr="002B5AFB">
        <w:rPr>
          <w:rFonts w:ascii="ArialMT" w:eastAsia="Times New Roman" w:hAnsi="ArialMT" w:cs="Times New Roman"/>
          <w:lang w:eastAsia="en-GB"/>
        </w:rPr>
        <w:t>;</w:t>
      </w:r>
    </w:p>
    <w:p w14:paraId="078BA9C2" w14:textId="407C3B62" w:rsidR="00BC484E" w:rsidRPr="00BC484E" w:rsidRDefault="00BC484E" w:rsidP="00BC484E">
      <w:pPr>
        <w:shd w:val="clear" w:color="auto" w:fill="FFFFFF"/>
        <w:spacing w:after="0"/>
        <w:jc w:val="both"/>
        <w:rPr>
          <w:rFonts w:ascii="ArialMT" w:eastAsia="Times New Roman" w:hAnsi="ArialMT" w:cs="Times New Roman"/>
          <w:lang w:eastAsia="en-GB"/>
        </w:rPr>
      </w:pPr>
      <w:r>
        <w:rPr>
          <w:rFonts w:ascii="ArialMT" w:eastAsia="Times New Roman" w:hAnsi="ArialMT" w:cs="Times New Roman"/>
          <w:lang w:eastAsia="en-GB"/>
        </w:rPr>
        <w:t>-</w:t>
      </w:r>
      <w:r w:rsidRPr="00BC484E">
        <w:rPr>
          <w:rFonts w:ascii="ArialMT" w:eastAsia="Times New Roman" w:hAnsi="ArialMT" w:cs="Times New Roman"/>
          <w:lang w:eastAsia="en-GB"/>
        </w:rPr>
        <w:t>during the audit 1 case is selected by chance and the supply base is traced according to the documents;</w:t>
      </w:r>
    </w:p>
    <w:p w14:paraId="1B44B61D" w14:textId="74866977" w:rsidR="00BC484E" w:rsidRDefault="00BC484E" w:rsidP="00BC484E">
      <w:pPr>
        <w:shd w:val="clear" w:color="auto" w:fill="FFFFFF"/>
        <w:spacing w:after="0"/>
        <w:jc w:val="both"/>
        <w:rPr>
          <w:rFonts w:ascii="ArialMT" w:eastAsia="Times New Roman" w:hAnsi="ArialMT" w:cs="Times New Roman"/>
          <w:lang w:eastAsia="en-GB"/>
        </w:rPr>
      </w:pPr>
      <w:r>
        <w:rPr>
          <w:rFonts w:ascii="ArialMT" w:eastAsia="Times New Roman" w:hAnsi="ArialMT" w:cs="Times New Roman"/>
          <w:lang w:eastAsia="en-GB"/>
        </w:rPr>
        <w:t>-</w:t>
      </w:r>
      <w:r w:rsidRPr="00BC484E">
        <w:rPr>
          <w:rFonts w:ascii="ArialMT" w:eastAsia="Times New Roman" w:hAnsi="ArialMT" w:cs="Times New Roman"/>
          <w:lang w:eastAsia="en-GB"/>
        </w:rPr>
        <w:t xml:space="preserve">when the supply base is identified, the forest or out of forest site’s owner is contacted and the loggers </w:t>
      </w:r>
      <w:proofErr w:type="gramStart"/>
      <w:r w:rsidR="00791E80">
        <w:rPr>
          <w:rFonts w:ascii="ArialMT" w:eastAsia="Times New Roman" w:hAnsi="ArialMT" w:cs="Times New Roman"/>
          <w:lang w:eastAsia="en-GB"/>
        </w:rPr>
        <w:t>or</w:t>
      </w:r>
      <w:r w:rsidRPr="00BC484E">
        <w:rPr>
          <w:rFonts w:ascii="ArialMT" w:eastAsia="Times New Roman" w:hAnsi="ArialMT" w:cs="Times New Roman"/>
          <w:lang w:eastAsia="en-GB"/>
        </w:rPr>
        <w:t xml:space="preserve">  their</w:t>
      </w:r>
      <w:proofErr w:type="gramEnd"/>
      <w:r w:rsidRPr="00BC484E">
        <w:rPr>
          <w:rFonts w:ascii="ArialMT" w:eastAsia="Times New Roman" w:hAnsi="ArialMT" w:cs="Times New Roman"/>
          <w:lang w:eastAsia="en-GB"/>
        </w:rPr>
        <w:t xml:space="preserve">  sub­contractors is determined.</w:t>
      </w:r>
    </w:p>
    <w:p w14:paraId="27D7D274" w14:textId="192A4401" w:rsidR="008913D0" w:rsidRPr="008913D0" w:rsidRDefault="008913D0" w:rsidP="00EE0A18">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r w:rsidRPr="00FC3630">
        <w:rPr>
          <w:rFonts w:ascii="ArialMT" w:eastAsia="Times New Roman" w:hAnsi="ArialMT" w:cs="Times New Roman"/>
          <w:lang w:eastAsia="en-GB"/>
        </w:rPr>
        <w:t xml:space="preserve">During the supplier’s audit, the way company carries out risk mitigation measures is examined by reviewing the completed audit forms approved </w:t>
      </w:r>
      <w:r w:rsidR="00FC3630" w:rsidRPr="00FC3630">
        <w:rPr>
          <w:rFonts w:ascii="ArialMT" w:eastAsia="Times New Roman" w:hAnsi="ArialMT" w:cs="Times New Roman"/>
          <w:lang w:eastAsia="en-GB"/>
        </w:rPr>
        <w:t>(</w:t>
      </w:r>
      <w:r w:rsidRPr="00FC3630">
        <w:rPr>
          <w:rFonts w:ascii="ArialMT" w:eastAsia="Times New Roman" w:hAnsi="ArialMT" w:cs="Times New Roman"/>
          <w:lang w:eastAsia="en-GB"/>
        </w:rPr>
        <w:t>check form) - reports, which makes it possible to conclude whether the company is ready to supply SBE-compliant feedstock, whether the supplier needs to take corrective measures and the audit needs to be repeated.</w:t>
      </w:r>
      <w:r w:rsidRPr="008913D0">
        <w:rPr>
          <w:rFonts w:ascii="ArialMT" w:eastAsia="Times New Roman" w:hAnsi="ArialMT" w:cs="Times New Roman"/>
          <w:lang w:eastAsia="en-GB"/>
        </w:rPr>
        <w:t xml:space="preserve"> </w:t>
      </w:r>
    </w:p>
    <w:p w14:paraId="02C07257" w14:textId="502AD372" w:rsidR="00187F41" w:rsidRPr="00C74285" w:rsidRDefault="00BC484E" w:rsidP="00C74285">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proofErr w:type="spellStart"/>
      <w:r>
        <w:rPr>
          <w:rFonts w:ascii="ArialMT" w:eastAsia="Times New Roman" w:hAnsi="ArialMT" w:cs="Times New Roman"/>
          <w:lang w:eastAsia="en-GB"/>
        </w:rPr>
        <w:t>Pusbroliai</w:t>
      </w:r>
      <w:proofErr w:type="spellEnd"/>
      <w:r w:rsidR="00F67ED0">
        <w:rPr>
          <w:rFonts w:ascii="ArialMT" w:eastAsia="Times New Roman" w:hAnsi="ArialMT" w:cs="Times New Roman"/>
          <w:lang w:eastAsia="en-GB"/>
        </w:rPr>
        <w:t xml:space="preserve"> UAB</w:t>
      </w:r>
      <w:r w:rsidR="00C74285" w:rsidRPr="00C74285">
        <w:rPr>
          <w:rFonts w:ascii="ArialMT" w:eastAsia="Times New Roman" w:hAnsi="ArialMT" w:cs="Times New Roman"/>
          <w:lang w:eastAsia="en-GB"/>
        </w:rPr>
        <w:t xml:space="preserve"> </w:t>
      </w:r>
      <w:r w:rsidR="00C74285">
        <w:rPr>
          <w:rFonts w:ascii="ArialMT" w:eastAsia="Times New Roman" w:hAnsi="ArialMT" w:cs="Times New Roman"/>
          <w:lang w:eastAsia="en-GB"/>
        </w:rPr>
        <w:t>updates</w:t>
      </w:r>
      <w:r w:rsidR="00C74285" w:rsidRPr="00C74285">
        <w:rPr>
          <w:rFonts w:ascii="ArialMT" w:eastAsia="Times New Roman" w:hAnsi="ArialMT" w:cs="Times New Roman"/>
          <w:lang w:eastAsia="en-GB"/>
        </w:rPr>
        <w:t xml:space="preserve"> all relevant information (personal master/data card) on the Suppliers who are participating Supplier Verification Program once a year.</w:t>
      </w:r>
    </w:p>
    <w:p w14:paraId="2BEF370B" w14:textId="77777777" w:rsidR="00187F41" w:rsidRDefault="00187F41" w:rsidP="00187F41">
      <w:pPr>
        <w:pStyle w:val="Antrat2"/>
      </w:pPr>
      <w:bookmarkStart w:id="35" w:name="_Toc412646214"/>
      <w:bookmarkStart w:id="36" w:name="_Toc454366472"/>
      <w:r>
        <w:t>Site visits</w:t>
      </w:r>
      <w:bookmarkEnd w:id="35"/>
      <w:bookmarkEnd w:id="36"/>
    </w:p>
    <w:p w14:paraId="2F5431D2" w14:textId="4A696E6A" w:rsidR="00A447AB" w:rsidRDefault="00A447AB" w:rsidP="00F67ED0">
      <w:pPr>
        <w:shd w:val="clear" w:color="auto" w:fill="FFFFFF"/>
        <w:spacing w:after="0"/>
        <w:rPr>
          <w:rFonts w:ascii="ArialMT" w:eastAsia="Times New Roman" w:hAnsi="ArialMT" w:cs="Times New Roman"/>
          <w:lang w:eastAsia="en-GB"/>
        </w:rPr>
      </w:pPr>
      <w:r w:rsidRPr="00A447AB">
        <w:rPr>
          <w:rFonts w:ascii="ArialMT" w:eastAsia="Times New Roman" w:hAnsi="ArialMT" w:cs="Times New Roman"/>
          <w:lang w:eastAsia="en-GB"/>
        </w:rPr>
        <w:t xml:space="preserve">Audits </w:t>
      </w:r>
      <w:r w:rsidR="00141239">
        <w:rPr>
          <w:rFonts w:ascii="ArialMT" w:eastAsia="Times New Roman" w:hAnsi="ArialMT" w:cs="Times New Roman"/>
          <w:lang w:eastAsia="en-GB"/>
        </w:rPr>
        <w:t xml:space="preserve">were </w:t>
      </w:r>
      <w:r w:rsidRPr="00A447AB">
        <w:rPr>
          <w:rFonts w:ascii="ArialMT" w:eastAsia="Times New Roman" w:hAnsi="ArialMT" w:cs="Times New Roman"/>
          <w:lang w:eastAsia="en-GB"/>
        </w:rPr>
        <w:t>performed before logging, during or after logging</w:t>
      </w:r>
      <w:r w:rsidR="00141239">
        <w:rPr>
          <w:rFonts w:ascii="ArialMT" w:eastAsia="Times New Roman" w:hAnsi="ArialMT" w:cs="Times New Roman"/>
          <w:lang w:eastAsia="en-GB"/>
        </w:rPr>
        <w:t xml:space="preserve"> for p</w:t>
      </w:r>
      <w:r w:rsidR="00141239" w:rsidRPr="00141239">
        <w:rPr>
          <w:rFonts w:ascii="ArialMT" w:eastAsia="Times New Roman" w:hAnsi="ArialMT" w:cs="Times New Roman"/>
          <w:lang w:eastAsia="en-GB"/>
        </w:rPr>
        <w:t>rimary and secondary feedstock supplies from Lithuania</w:t>
      </w:r>
      <w:r w:rsidRPr="00A447AB">
        <w:rPr>
          <w:rFonts w:ascii="ArialMT" w:eastAsia="Times New Roman" w:hAnsi="ArialMT" w:cs="Times New Roman"/>
          <w:lang w:eastAsia="en-GB"/>
        </w:rPr>
        <w:t xml:space="preserve">. </w:t>
      </w:r>
      <w:r w:rsidR="000A744B">
        <w:rPr>
          <w:rFonts w:ascii="ArialMT" w:eastAsia="Times New Roman" w:hAnsi="ArialMT" w:cs="Times New Roman"/>
          <w:lang w:eastAsia="en-GB"/>
        </w:rPr>
        <w:t>S</w:t>
      </w:r>
      <w:r w:rsidR="000A744B" w:rsidRPr="000A744B">
        <w:rPr>
          <w:rFonts w:ascii="ArialMT" w:eastAsia="Times New Roman" w:hAnsi="ArialMT" w:cs="Times New Roman"/>
          <w:lang w:eastAsia="en-GB"/>
        </w:rPr>
        <w:t xml:space="preserve">uppliers </w:t>
      </w:r>
      <w:r w:rsidR="00141239">
        <w:rPr>
          <w:rFonts w:ascii="ArialMT" w:eastAsia="Times New Roman" w:hAnsi="ArialMT" w:cs="Times New Roman"/>
          <w:lang w:eastAsia="en-GB"/>
        </w:rPr>
        <w:t>were</w:t>
      </w:r>
      <w:r w:rsidR="000A744B" w:rsidRPr="000A744B">
        <w:rPr>
          <w:rFonts w:ascii="ArialMT" w:eastAsia="Times New Roman" w:hAnsi="ArialMT" w:cs="Times New Roman"/>
          <w:lang w:eastAsia="en-GB"/>
        </w:rPr>
        <w:t xml:space="preserve"> informed that they are included in the sample of</w:t>
      </w:r>
      <w:r w:rsidR="000A744B">
        <w:rPr>
          <w:rFonts w:ascii="ArialMT" w:eastAsia="Times New Roman" w:hAnsi="ArialMT" w:cs="Times New Roman"/>
          <w:lang w:eastAsia="en-GB"/>
        </w:rPr>
        <w:t xml:space="preserve"> audit.</w:t>
      </w:r>
    </w:p>
    <w:p w14:paraId="63B946B6" w14:textId="77777777" w:rsidR="00F67ED0" w:rsidRPr="00A447AB" w:rsidRDefault="00F67ED0" w:rsidP="00F67ED0">
      <w:pPr>
        <w:shd w:val="clear" w:color="auto" w:fill="FFFFFF"/>
        <w:spacing w:after="0"/>
        <w:rPr>
          <w:rFonts w:ascii="Times New Roman" w:eastAsia="Times New Roman" w:hAnsi="Times New Roman" w:cs="Times New Roman"/>
          <w:sz w:val="24"/>
          <w:szCs w:val="24"/>
          <w:lang w:eastAsia="en-GB"/>
        </w:rPr>
      </w:pPr>
    </w:p>
    <w:p w14:paraId="22A58810" w14:textId="4C3BAA5D" w:rsidR="004332C2" w:rsidRDefault="00A447AB" w:rsidP="00800D7F">
      <w:pPr>
        <w:shd w:val="clear" w:color="auto" w:fill="FFFFFF"/>
        <w:spacing w:after="0"/>
        <w:jc w:val="both"/>
        <w:rPr>
          <w:rFonts w:ascii="ArialMT" w:eastAsia="Times New Roman" w:hAnsi="ArialMT" w:cs="Times New Roman"/>
          <w:lang w:eastAsia="en-GB"/>
        </w:rPr>
      </w:pPr>
      <w:r w:rsidRPr="00A447AB">
        <w:rPr>
          <w:rFonts w:ascii="ArialMT" w:eastAsia="Times New Roman" w:hAnsi="ArialMT" w:cs="Times New Roman"/>
          <w:lang w:eastAsia="en-GB"/>
        </w:rPr>
        <w:t xml:space="preserve">All the wood that is supplied or is going to be supplied to </w:t>
      </w:r>
      <w:r w:rsidR="00527435">
        <w:rPr>
          <w:rFonts w:ascii="ArialMT" w:eastAsia="Times New Roman" w:hAnsi="ArialMT" w:cs="Times New Roman"/>
          <w:lang w:val="lv-LV" w:eastAsia="en-GB"/>
        </w:rPr>
        <w:t>Pusbroliai UAB</w:t>
      </w:r>
      <w:r w:rsidRPr="00A447AB">
        <w:rPr>
          <w:rFonts w:ascii="ArialMT" w:eastAsia="Times New Roman" w:hAnsi="ArialMT" w:cs="Times New Roman"/>
          <w:lang w:eastAsia="en-GB"/>
        </w:rPr>
        <w:t xml:space="preserve">, or for which information is provided as for planned forest properties from SBE </w:t>
      </w:r>
      <w:r w:rsidR="00800D7F">
        <w:rPr>
          <w:rFonts w:ascii="ArialMT" w:eastAsia="Times New Roman" w:hAnsi="ArialMT" w:cs="Times New Roman"/>
          <w:lang w:eastAsia="en-GB"/>
        </w:rPr>
        <w:t>not</w:t>
      </w:r>
      <w:r w:rsidRPr="00A447AB">
        <w:rPr>
          <w:rFonts w:ascii="ArialMT" w:eastAsia="Times New Roman" w:hAnsi="ArialMT" w:cs="Times New Roman"/>
          <w:lang w:eastAsia="en-GB"/>
        </w:rPr>
        <w:t>-certified suppliers, is audited regardless of the location of the felling site.</w:t>
      </w:r>
      <w:r w:rsidR="00A61788">
        <w:rPr>
          <w:rFonts w:ascii="ArialMT" w:eastAsia="Times New Roman" w:hAnsi="ArialMT" w:cs="Times New Roman"/>
          <w:lang w:eastAsia="en-GB"/>
        </w:rPr>
        <w:t xml:space="preserve"> </w:t>
      </w:r>
      <w:r w:rsidR="00A61788" w:rsidRPr="00A61788">
        <w:rPr>
          <w:rFonts w:ascii="ArialMT" w:eastAsia="Times New Roman" w:hAnsi="ArialMT" w:cs="Times New Roman"/>
          <w:lang w:eastAsia="en-GB"/>
        </w:rPr>
        <w:t>Cadastre plots of the wood supplied are checked</w:t>
      </w:r>
      <w:r w:rsidR="00A61788">
        <w:rPr>
          <w:rFonts w:ascii="ArialMT" w:eastAsia="Times New Roman" w:hAnsi="ArialMT" w:cs="Times New Roman"/>
          <w:lang w:eastAsia="en-GB"/>
        </w:rPr>
        <w:t xml:space="preserve">. </w:t>
      </w:r>
      <w:r w:rsidRPr="00A447AB">
        <w:rPr>
          <w:rFonts w:ascii="ArialMT" w:eastAsia="Times New Roman" w:hAnsi="ArialMT" w:cs="Times New Roman"/>
          <w:lang w:eastAsia="en-GB"/>
        </w:rPr>
        <w:t xml:space="preserve"> </w:t>
      </w:r>
      <w:r w:rsidR="005A357F">
        <w:rPr>
          <w:rFonts w:ascii="ArialMT" w:eastAsia="Times New Roman" w:hAnsi="ArialMT" w:cs="Times New Roman"/>
          <w:lang w:eastAsia="en-GB"/>
        </w:rPr>
        <w:t>A</w:t>
      </w:r>
      <w:r w:rsidRPr="00A447AB">
        <w:rPr>
          <w:rFonts w:ascii="ArialMT" w:eastAsia="Times New Roman" w:hAnsi="ArialMT" w:cs="Times New Roman"/>
          <w:lang w:eastAsia="en-GB"/>
        </w:rPr>
        <w:t>ll the logging teams of all suppliers are assessed in accordance with the company audit plan</w:t>
      </w:r>
      <w:r w:rsidR="00800D7F">
        <w:rPr>
          <w:rFonts w:ascii="ArialMT" w:eastAsia="Times New Roman" w:hAnsi="ArialMT" w:cs="Times New Roman"/>
          <w:lang w:eastAsia="en-GB"/>
        </w:rPr>
        <w:t xml:space="preserve"> and frequency</w:t>
      </w:r>
      <w:r w:rsidR="00F67ED0">
        <w:rPr>
          <w:rFonts w:ascii="ArialMT" w:eastAsia="Times New Roman" w:hAnsi="ArialMT" w:cs="Times New Roman"/>
          <w:lang w:eastAsia="en-GB"/>
        </w:rPr>
        <w:t xml:space="preserve"> as were described above</w:t>
      </w:r>
      <w:r w:rsidR="00800D7F">
        <w:rPr>
          <w:rFonts w:ascii="ArialMT" w:eastAsia="Times New Roman" w:hAnsi="ArialMT" w:cs="Times New Roman"/>
          <w:lang w:eastAsia="en-GB"/>
        </w:rPr>
        <w:t xml:space="preserve">. </w:t>
      </w:r>
    </w:p>
    <w:p w14:paraId="10DA4C57" w14:textId="77777777" w:rsidR="004332C2" w:rsidRDefault="004332C2" w:rsidP="00800D7F">
      <w:pPr>
        <w:shd w:val="clear" w:color="auto" w:fill="FFFFFF"/>
        <w:spacing w:after="0"/>
        <w:jc w:val="both"/>
        <w:rPr>
          <w:rFonts w:ascii="ArialMT" w:eastAsia="Times New Roman" w:hAnsi="ArialMT" w:cs="Times New Roman"/>
          <w:lang w:eastAsia="en-GB"/>
        </w:rPr>
      </w:pPr>
    </w:p>
    <w:p w14:paraId="7660FC67" w14:textId="0C0944E8" w:rsidR="00800D7F" w:rsidRDefault="004469E7" w:rsidP="00800D7F">
      <w:pPr>
        <w:shd w:val="clear" w:color="auto" w:fill="FFFFFF"/>
        <w:spacing w:after="0"/>
        <w:jc w:val="both"/>
        <w:rPr>
          <w:rFonts w:ascii="ArialMT" w:eastAsia="Times New Roman" w:hAnsi="ArialMT" w:cs="Times New Roman"/>
          <w:lang w:eastAsia="en-GB"/>
        </w:rPr>
      </w:pPr>
      <w:proofErr w:type="gramStart"/>
      <w:r>
        <w:rPr>
          <w:rFonts w:ascii="ArialMT" w:eastAsia="Times New Roman" w:hAnsi="ArialMT" w:cs="Times New Roman"/>
          <w:lang w:eastAsia="en-GB"/>
        </w:rPr>
        <w:t>W</w:t>
      </w:r>
      <w:r w:rsidRPr="004469E7">
        <w:rPr>
          <w:rFonts w:ascii="ArialMT" w:eastAsia="Times New Roman" w:hAnsi="ArialMT" w:cs="Times New Roman"/>
          <w:lang w:eastAsia="en-GB"/>
        </w:rPr>
        <w:t>ood  harvesting</w:t>
      </w:r>
      <w:proofErr w:type="gramEnd"/>
      <w:r w:rsidRPr="004469E7">
        <w:rPr>
          <w:rFonts w:ascii="ArialMT" w:eastAsia="Times New Roman" w:hAnsi="ArialMT" w:cs="Times New Roman"/>
          <w:lang w:eastAsia="en-GB"/>
        </w:rPr>
        <w:t xml:space="preserve"> companies</w:t>
      </w:r>
      <w:r w:rsidR="00800D7F">
        <w:rPr>
          <w:rFonts w:ascii="ArialMT" w:eastAsia="Times New Roman" w:hAnsi="ArialMT" w:cs="Times New Roman"/>
          <w:lang w:eastAsia="en-GB"/>
        </w:rPr>
        <w:t xml:space="preserve"> who work with harvesters are not included in the </w:t>
      </w:r>
      <w:r>
        <w:rPr>
          <w:rFonts w:ascii="ArialMT" w:eastAsia="Times New Roman" w:hAnsi="ArialMT" w:cs="Times New Roman"/>
          <w:lang w:eastAsia="en-GB"/>
        </w:rPr>
        <w:t>audit</w:t>
      </w:r>
      <w:r w:rsidR="00800D7F">
        <w:rPr>
          <w:rFonts w:ascii="ArialMT" w:eastAsia="Times New Roman" w:hAnsi="ArialMT" w:cs="Times New Roman"/>
          <w:lang w:eastAsia="en-GB"/>
        </w:rPr>
        <w:t xml:space="preserve">, </w:t>
      </w:r>
      <w:r w:rsidR="00800D7F" w:rsidRPr="00800D7F">
        <w:rPr>
          <w:rFonts w:ascii="ArialMT" w:eastAsia="Times New Roman" w:hAnsi="ArialMT" w:cs="Times New Roman"/>
          <w:lang w:eastAsia="en-GB"/>
        </w:rPr>
        <w:t xml:space="preserve">because </w:t>
      </w:r>
      <w:r w:rsidR="00C058AA" w:rsidRPr="00C058AA">
        <w:rPr>
          <w:rFonts w:ascii="ArialMT" w:eastAsia="Times New Roman" w:hAnsi="ArialMT" w:cs="Times New Roman"/>
          <w:lang w:eastAsia="en-GB"/>
        </w:rPr>
        <w:t>the risk of violation of work safety is considered to be low</w:t>
      </w:r>
      <w:r w:rsidR="00C058AA">
        <w:rPr>
          <w:rFonts w:ascii="ArialMT" w:eastAsia="Times New Roman" w:hAnsi="ArialMT" w:cs="Times New Roman"/>
          <w:lang w:eastAsia="en-GB"/>
        </w:rPr>
        <w:t xml:space="preserve">. </w:t>
      </w:r>
      <w:r w:rsidR="004332C2">
        <w:rPr>
          <w:rFonts w:ascii="ArialMT" w:eastAsia="Times New Roman" w:hAnsi="ArialMT" w:cs="Times New Roman"/>
          <w:lang w:eastAsia="en-GB"/>
        </w:rPr>
        <w:t>In additional,</w:t>
      </w:r>
      <w:r>
        <w:rPr>
          <w:rFonts w:ascii="ArialMT" w:eastAsia="Times New Roman" w:hAnsi="ArialMT" w:cs="Times New Roman"/>
          <w:lang w:eastAsia="en-GB"/>
        </w:rPr>
        <w:t xml:space="preserve"> work</w:t>
      </w:r>
      <w:r w:rsidR="004332C2">
        <w:rPr>
          <w:rFonts w:ascii="ArialMT" w:eastAsia="Times New Roman" w:hAnsi="ArialMT" w:cs="Times New Roman"/>
          <w:lang w:eastAsia="en-GB"/>
        </w:rPr>
        <w:t xml:space="preserve"> </w:t>
      </w:r>
      <w:r w:rsidR="004332C2" w:rsidRPr="004332C2">
        <w:rPr>
          <w:rFonts w:ascii="ArialMT" w:eastAsia="Times New Roman" w:hAnsi="ArialMT" w:cs="Times New Roman"/>
          <w:lang w:eastAsia="en-GB"/>
        </w:rPr>
        <w:t>qualified professionals</w:t>
      </w:r>
      <w:r>
        <w:rPr>
          <w:rFonts w:ascii="ArialMT" w:eastAsia="Times New Roman" w:hAnsi="ArialMT" w:cs="Times New Roman"/>
          <w:lang w:eastAsia="en-GB"/>
        </w:rPr>
        <w:t xml:space="preserve"> and it </w:t>
      </w:r>
      <w:proofErr w:type="spellStart"/>
      <w:r w:rsidR="004332C2">
        <w:rPr>
          <w:rFonts w:ascii="ArialMT" w:eastAsia="Times New Roman" w:hAnsi="ArialMT" w:cs="Times New Roman"/>
          <w:lang w:eastAsia="en-GB"/>
        </w:rPr>
        <w:t>significaly</w:t>
      </w:r>
      <w:proofErr w:type="spellEnd"/>
      <w:r w:rsidR="004332C2">
        <w:rPr>
          <w:rFonts w:ascii="ArialMT" w:eastAsia="Times New Roman" w:hAnsi="ArialMT" w:cs="Times New Roman"/>
          <w:lang w:eastAsia="en-GB"/>
        </w:rPr>
        <w:t xml:space="preserve"> reduce illegally recruitment.</w:t>
      </w:r>
      <w:r w:rsidR="00C058AA">
        <w:rPr>
          <w:rFonts w:ascii="ArialMT" w:eastAsia="Times New Roman" w:hAnsi="ArialMT" w:cs="Times New Roman"/>
          <w:lang w:eastAsia="en-GB"/>
        </w:rPr>
        <w:t xml:space="preserve"> </w:t>
      </w:r>
      <w:r w:rsidR="00C058AA" w:rsidRPr="00C058AA">
        <w:rPr>
          <w:rFonts w:ascii="ArialMT" w:eastAsia="Times New Roman" w:hAnsi="ArialMT" w:cs="Times New Roman"/>
          <w:lang w:eastAsia="en-GB"/>
        </w:rPr>
        <w:t xml:space="preserve"> </w:t>
      </w:r>
    </w:p>
    <w:p w14:paraId="5617AC43" w14:textId="5D0AA6C7" w:rsidR="00F666CC" w:rsidRDefault="00A447AB" w:rsidP="00F666CC">
      <w:pPr>
        <w:shd w:val="clear" w:color="auto" w:fill="FFFFFF"/>
        <w:spacing w:before="100" w:beforeAutospacing="1" w:after="100" w:afterAutospacing="1"/>
        <w:jc w:val="both"/>
        <w:rPr>
          <w:rFonts w:ascii="ArialMT" w:eastAsia="Times New Roman" w:hAnsi="ArialMT" w:cs="Times New Roman"/>
          <w:lang w:val="lv-LV" w:eastAsia="en-GB"/>
        </w:rPr>
      </w:pPr>
      <w:r w:rsidRPr="00A447AB">
        <w:rPr>
          <w:rFonts w:ascii="ArialMT" w:eastAsia="Times New Roman" w:hAnsi="ArialMT" w:cs="Times New Roman"/>
          <w:lang w:eastAsia="en-GB"/>
        </w:rPr>
        <w:t xml:space="preserve">At the time of reviewing the SBE system effectiveness from </w:t>
      </w:r>
      <w:r>
        <w:rPr>
          <w:rFonts w:ascii="ArialMT" w:eastAsia="Times New Roman" w:hAnsi="ArialMT" w:cs="Times New Roman"/>
          <w:lang w:val="lv-LV" w:eastAsia="en-GB"/>
        </w:rPr>
        <w:t>Ma</w:t>
      </w:r>
      <w:r w:rsidRPr="00A447AB">
        <w:rPr>
          <w:rFonts w:ascii="ArialMT" w:eastAsia="Times New Roman" w:hAnsi="ArialMT" w:cs="Times New Roman"/>
          <w:lang w:eastAsia="en-GB"/>
        </w:rPr>
        <w:t xml:space="preserve">y until </w:t>
      </w:r>
      <w:r w:rsidR="004D68E0">
        <w:rPr>
          <w:rFonts w:ascii="ArialMT" w:eastAsia="Times New Roman" w:hAnsi="ArialMT" w:cs="Times New Roman"/>
          <w:lang w:val="lv-LV" w:eastAsia="en-GB"/>
        </w:rPr>
        <w:t>Ju</w:t>
      </w:r>
      <w:r w:rsidR="005A357F">
        <w:rPr>
          <w:rFonts w:ascii="ArialMT" w:eastAsia="Times New Roman" w:hAnsi="ArialMT" w:cs="Times New Roman"/>
          <w:lang w:val="lv-LV" w:eastAsia="en-GB"/>
        </w:rPr>
        <w:t>ly</w:t>
      </w:r>
      <w:r w:rsidRPr="00A447AB">
        <w:rPr>
          <w:rFonts w:ascii="ArialMT" w:eastAsia="Times New Roman" w:hAnsi="ArialMT" w:cs="Times New Roman"/>
          <w:lang w:eastAsia="en-GB"/>
        </w:rPr>
        <w:t xml:space="preserve"> 20</w:t>
      </w:r>
      <w:r w:rsidR="004D68E0">
        <w:rPr>
          <w:rFonts w:ascii="ArialMT" w:eastAsia="Times New Roman" w:hAnsi="ArialMT" w:cs="Times New Roman"/>
          <w:lang w:val="lv-LV" w:eastAsia="en-GB"/>
        </w:rPr>
        <w:t>20</w:t>
      </w:r>
      <w:r w:rsidRPr="00A447AB">
        <w:rPr>
          <w:rFonts w:ascii="ArialMT" w:eastAsia="Times New Roman" w:hAnsi="ArialMT" w:cs="Times New Roman"/>
          <w:lang w:eastAsia="en-GB"/>
        </w:rPr>
        <w:t xml:space="preserve">, the company with the presence of a supplier, has performed </w:t>
      </w:r>
      <w:r w:rsidR="0035010B" w:rsidRPr="0035010B">
        <w:rPr>
          <w:rFonts w:ascii="ArialMT" w:eastAsia="Times New Roman" w:hAnsi="ArialMT" w:cs="Times New Roman"/>
          <w:lang w:eastAsia="en-GB"/>
        </w:rPr>
        <w:t xml:space="preserve">according to the </w:t>
      </w:r>
      <w:proofErr w:type="spellStart"/>
      <w:r w:rsidR="0035010B">
        <w:rPr>
          <w:rFonts w:ascii="ArialMT" w:eastAsia="Times New Roman" w:hAnsi="ArialMT" w:cs="Times New Roman"/>
          <w:lang w:eastAsia="en-GB"/>
        </w:rPr>
        <w:t>Pusbroliai</w:t>
      </w:r>
      <w:proofErr w:type="spellEnd"/>
      <w:r w:rsidR="0035010B">
        <w:rPr>
          <w:rFonts w:ascii="ArialMT" w:eastAsia="Times New Roman" w:hAnsi="ArialMT" w:cs="Times New Roman"/>
          <w:lang w:eastAsia="en-GB"/>
        </w:rPr>
        <w:t xml:space="preserve"> </w:t>
      </w:r>
      <w:r w:rsidR="005A357F">
        <w:rPr>
          <w:rFonts w:ascii="ArialMT" w:eastAsia="Times New Roman" w:hAnsi="ArialMT" w:cs="Times New Roman"/>
          <w:lang w:eastAsia="en-GB"/>
        </w:rPr>
        <w:t>UAB</w:t>
      </w:r>
      <w:r w:rsidR="0035010B" w:rsidRPr="0035010B">
        <w:rPr>
          <w:rFonts w:ascii="ArialMT" w:eastAsia="Times New Roman" w:hAnsi="ArialMT" w:cs="Times New Roman"/>
          <w:lang w:eastAsia="en-GB"/>
        </w:rPr>
        <w:t xml:space="preserve"> procedure</w:t>
      </w:r>
      <w:r w:rsidR="0035010B">
        <w:rPr>
          <w:rFonts w:ascii="ArialMT" w:eastAsia="Times New Roman" w:hAnsi="ArialMT" w:cs="Times New Roman"/>
          <w:lang w:val="lv-LV" w:eastAsia="en-GB"/>
        </w:rPr>
        <w:t>.</w:t>
      </w:r>
      <w:r w:rsidR="004D5648">
        <w:rPr>
          <w:rFonts w:ascii="ArialMT" w:eastAsia="Times New Roman" w:hAnsi="ArialMT" w:cs="Times New Roman"/>
          <w:lang w:val="lv-LV" w:eastAsia="en-GB"/>
        </w:rPr>
        <w:t xml:space="preserve"> </w:t>
      </w:r>
      <w:r w:rsidR="004D5648" w:rsidRPr="004D5648">
        <w:rPr>
          <w:rFonts w:ascii="ArialMT" w:eastAsia="Times New Roman" w:hAnsi="ArialMT" w:cs="Times New Roman"/>
          <w:lang w:val="lv-LV" w:eastAsia="en-GB"/>
        </w:rPr>
        <w:t>The first audits have been carried out together with the surveillance audit, one at the primary feedstock supplier and one at the secondary feedstock supplier.</w:t>
      </w:r>
    </w:p>
    <w:p w14:paraId="23167FF8" w14:textId="77777777" w:rsidR="009915A3" w:rsidRPr="009915A3" w:rsidRDefault="00A61788" w:rsidP="009915A3">
      <w:pPr>
        <w:shd w:val="clear" w:color="auto" w:fill="FFFFFF"/>
        <w:spacing w:before="100" w:beforeAutospacing="1" w:after="100" w:afterAutospacing="1"/>
        <w:jc w:val="both"/>
        <w:rPr>
          <w:rFonts w:ascii="ArialMT" w:eastAsia="Times New Roman" w:hAnsi="ArialMT" w:cs="Times New Roman"/>
          <w:b/>
          <w:bCs/>
          <w:lang w:eastAsia="en-GB"/>
        </w:rPr>
      </w:pPr>
      <w:r w:rsidRPr="009915A3">
        <w:rPr>
          <w:rFonts w:ascii="ArialMT" w:eastAsia="Times New Roman" w:hAnsi="ArialMT" w:cs="Times New Roman"/>
          <w:b/>
          <w:bCs/>
          <w:lang w:eastAsia="en-GB"/>
        </w:rPr>
        <w:t>14</w:t>
      </w:r>
      <w:r w:rsidR="0008554A" w:rsidRPr="009915A3">
        <w:rPr>
          <w:rFonts w:ascii="ArialMT" w:eastAsia="Times New Roman" w:hAnsi="ArialMT" w:cs="Times New Roman"/>
          <w:b/>
          <w:bCs/>
          <w:lang w:eastAsia="en-GB"/>
        </w:rPr>
        <w:t xml:space="preserve"> secondary feedstock supplies audits </w:t>
      </w:r>
      <w:proofErr w:type="gramStart"/>
      <w:r w:rsidR="0008554A" w:rsidRPr="009915A3">
        <w:rPr>
          <w:rFonts w:ascii="ArialMT" w:eastAsia="Times New Roman" w:hAnsi="ArialMT" w:cs="Times New Roman"/>
          <w:b/>
          <w:bCs/>
          <w:lang w:eastAsia="en-GB"/>
        </w:rPr>
        <w:t>was</w:t>
      </w:r>
      <w:proofErr w:type="gramEnd"/>
      <w:r w:rsidR="0008554A" w:rsidRPr="009915A3">
        <w:rPr>
          <w:rFonts w:ascii="ArialMT" w:eastAsia="Times New Roman" w:hAnsi="ArialMT" w:cs="Times New Roman"/>
          <w:b/>
          <w:bCs/>
          <w:lang w:eastAsia="en-GB"/>
        </w:rPr>
        <w:t xml:space="preserve"> did</w:t>
      </w:r>
      <w:r w:rsidRPr="009915A3">
        <w:rPr>
          <w:rFonts w:ascii="ArialMT" w:eastAsia="Times New Roman" w:hAnsi="ArialMT" w:cs="Times New Roman"/>
          <w:b/>
          <w:bCs/>
          <w:lang w:eastAsia="en-GB"/>
        </w:rPr>
        <w:t>:</w:t>
      </w:r>
    </w:p>
    <w:p w14:paraId="7624FED4" w14:textId="15DEE57C" w:rsidR="00A61788" w:rsidRPr="009915A3" w:rsidRDefault="00A61788" w:rsidP="009915A3">
      <w:pPr>
        <w:shd w:val="clear" w:color="auto" w:fill="FFFFFF"/>
        <w:spacing w:before="100" w:beforeAutospacing="1" w:after="100" w:afterAutospacing="1"/>
        <w:jc w:val="both"/>
        <w:rPr>
          <w:rFonts w:ascii="ArialMT" w:eastAsia="Times New Roman" w:hAnsi="ArialMT" w:cs="Times New Roman"/>
          <w:lang w:eastAsia="en-GB"/>
        </w:rPr>
      </w:pPr>
      <w:r w:rsidRPr="00E643D8">
        <w:rPr>
          <w:rFonts w:ascii="ArialMT" w:eastAsia="Times New Roman" w:hAnsi="ArialMT" w:cs="Times New Roman"/>
          <w:lang w:eastAsia="en-GB"/>
        </w:rPr>
        <w:t>- During the audit was visited the production site, where it was confirmed the origin and region</w:t>
      </w:r>
      <w:r w:rsidR="009915A3" w:rsidRPr="00E643D8">
        <w:rPr>
          <w:rFonts w:ascii="ArialMT" w:eastAsia="Times New Roman" w:hAnsi="ArialMT" w:cs="Times New Roman"/>
          <w:lang w:eastAsia="en-GB"/>
        </w:rPr>
        <w:t xml:space="preserve"> according documents (Invoice, agreements, documents of wood origin);</w:t>
      </w:r>
    </w:p>
    <w:p w14:paraId="2408A06D" w14:textId="3138103B" w:rsidR="00A61788" w:rsidRPr="00E643D8" w:rsidRDefault="009915A3" w:rsidP="009915A3">
      <w:pPr>
        <w:rPr>
          <w:rFonts w:ascii="ArialMT" w:eastAsia="Times New Roman" w:hAnsi="ArialMT" w:cs="Times New Roman"/>
          <w:lang w:eastAsia="en-GB"/>
        </w:rPr>
      </w:pPr>
      <w:r>
        <w:rPr>
          <w:rFonts w:ascii="ArialMT" w:eastAsia="Times New Roman" w:hAnsi="ArialMT" w:cs="Times New Roman"/>
          <w:lang w:eastAsia="en-GB"/>
        </w:rPr>
        <w:t>-</w:t>
      </w:r>
      <w:r w:rsidRPr="00E643D8">
        <w:rPr>
          <w:rFonts w:ascii="ArialMT" w:eastAsia="Times New Roman" w:hAnsi="ArialMT" w:cs="Times New Roman"/>
          <w:lang w:eastAsia="en-GB"/>
        </w:rPr>
        <w:t xml:space="preserve"> During the audit it was identified loggers.</w:t>
      </w:r>
    </w:p>
    <w:p w14:paraId="650DF688" w14:textId="6757EBFD" w:rsidR="0008554A" w:rsidRPr="009915A3" w:rsidRDefault="009E67F0" w:rsidP="00F666CC">
      <w:pPr>
        <w:shd w:val="clear" w:color="auto" w:fill="FFFFFF"/>
        <w:spacing w:before="100" w:beforeAutospacing="1" w:after="100" w:afterAutospacing="1"/>
        <w:jc w:val="both"/>
        <w:rPr>
          <w:rFonts w:ascii="ArialMT" w:eastAsia="Times New Roman" w:hAnsi="ArialMT" w:cs="Times New Roman"/>
          <w:b/>
          <w:bCs/>
          <w:lang w:eastAsia="en-GB"/>
        </w:rPr>
      </w:pPr>
      <w:r w:rsidRPr="009915A3">
        <w:rPr>
          <w:rFonts w:ascii="ArialMT" w:eastAsia="Times New Roman" w:hAnsi="ArialMT" w:cs="Times New Roman"/>
          <w:b/>
          <w:bCs/>
          <w:lang w:eastAsia="en-GB"/>
        </w:rPr>
        <w:t>6</w:t>
      </w:r>
      <w:r w:rsidR="0008554A" w:rsidRPr="009915A3">
        <w:rPr>
          <w:rFonts w:ascii="ArialMT" w:eastAsia="Times New Roman" w:hAnsi="ArialMT" w:cs="Times New Roman"/>
          <w:b/>
          <w:bCs/>
          <w:lang w:eastAsia="en-GB"/>
        </w:rPr>
        <w:t xml:space="preserve"> work safety audits at the loggers </w:t>
      </w:r>
      <w:r w:rsidR="009915A3">
        <w:rPr>
          <w:rFonts w:ascii="ArialMT" w:eastAsia="Times New Roman" w:hAnsi="ArialMT" w:cs="Times New Roman"/>
          <w:b/>
          <w:bCs/>
          <w:lang w:eastAsia="en-GB"/>
        </w:rPr>
        <w:t>was did</w:t>
      </w:r>
      <w:r w:rsidRPr="009915A3">
        <w:rPr>
          <w:rFonts w:ascii="ArialMT" w:eastAsia="Times New Roman" w:hAnsi="ArialMT" w:cs="Times New Roman"/>
          <w:b/>
          <w:bCs/>
          <w:lang w:eastAsia="en-GB"/>
        </w:rPr>
        <w:t>:</w:t>
      </w:r>
    </w:p>
    <w:p w14:paraId="3C9E1D4B" w14:textId="3673ABDC" w:rsidR="009E67F0" w:rsidRPr="00233390" w:rsidRDefault="009E67F0" w:rsidP="009E67F0">
      <w:pPr>
        <w:shd w:val="clear" w:color="auto" w:fill="FFFFFF"/>
        <w:spacing w:before="100" w:beforeAutospacing="1" w:after="100" w:afterAutospacing="1"/>
        <w:jc w:val="both"/>
        <w:rPr>
          <w:rFonts w:ascii="ArialMT" w:eastAsia="Times New Roman" w:hAnsi="ArialMT" w:cs="Times New Roman"/>
          <w:lang w:eastAsia="en-GB"/>
        </w:rPr>
      </w:pPr>
      <w:r w:rsidRPr="00233390">
        <w:rPr>
          <w:rFonts w:ascii="ArialMT" w:eastAsia="Times New Roman" w:hAnsi="ArialMT" w:cs="Times New Roman"/>
          <w:lang w:eastAsia="en-GB"/>
        </w:rPr>
        <w:t>- In some cases, there were detected some non-compliances, but the overall level of compliance</w:t>
      </w:r>
      <w:r w:rsidR="009915A3" w:rsidRPr="00233390">
        <w:rPr>
          <w:rFonts w:ascii="ArialMT" w:eastAsia="Times New Roman" w:hAnsi="ArialMT" w:cs="Times New Roman"/>
          <w:lang w:eastAsia="en-GB"/>
        </w:rPr>
        <w:t xml:space="preserve"> </w:t>
      </w:r>
      <w:r w:rsidRPr="00233390">
        <w:rPr>
          <w:rFonts w:ascii="ArialMT" w:eastAsia="Times New Roman" w:hAnsi="ArialMT" w:cs="Times New Roman"/>
          <w:lang w:eastAsia="en-GB"/>
        </w:rPr>
        <w:t>with work safety requirements is acceptable. The non-compliances can be prevented in short</w:t>
      </w:r>
      <w:r w:rsidR="009915A3" w:rsidRPr="00233390">
        <w:rPr>
          <w:rFonts w:ascii="ArialMT" w:eastAsia="Times New Roman" w:hAnsi="ArialMT" w:cs="Times New Roman"/>
          <w:lang w:eastAsia="en-GB"/>
        </w:rPr>
        <w:t xml:space="preserve"> </w:t>
      </w:r>
      <w:r w:rsidRPr="00233390">
        <w:rPr>
          <w:rFonts w:ascii="ArialMT" w:eastAsia="Times New Roman" w:hAnsi="ArialMT" w:cs="Times New Roman"/>
          <w:lang w:eastAsia="en-GB"/>
        </w:rPr>
        <w:t>period of time.</w:t>
      </w:r>
    </w:p>
    <w:p w14:paraId="568786EE" w14:textId="77777777" w:rsidR="009915A3" w:rsidRPr="009915A3" w:rsidRDefault="009E67F0" w:rsidP="009E67F0">
      <w:pPr>
        <w:shd w:val="clear" w:color="auto" w:fill="FFFFFF"/>
        <w:spacing w:before="100" w:beforeAutospacing="1" w:after="100" w:afterAutospacing="1"/>
        <w:jc w:val="both"/>
        <w:rPr>
          <w:rFonts w:ascii="ArialMT" w:eastAsia="Times New Roman" w:hAnsi="ArialMT" w:cs="Times New Roman"/>
          <w:lang w:eastAsia="en-GB"/>
        </w:rPr>
      </w:pPr>
      <w:r w:rsidRPr="009915A3">
        <w:rPr>
          <w:rFonts w:ascii="ArialMT" w:eastAsia="Times New Roman" w:hAnsi="ArialMT" w:cs="Times New Roman"/>
          <w:lang w:eastAsia="en-GB"/>
        </w:rPr>
        <w:t xml:space="preserve">- Many of </w:t>
      </w:r>
      <w:r w:rsidR="009915A3" w:rsidRPr="009915A3">
        <w:rPr>
          <w:rFonts w:ascii="ArialMT" w:eastAsia="Times New Roman" w:hAnsi="ArialMT" w:cs="Times New Roman"/>
          <w:lang w:eastAsia="en-GB"/>
        </w:rPr>
        <w:t>secondary feedstock</w:t>
      </w:r>
      <w:r w:rsidRPr="009915A3">
        <w:rPr>
          <w:rFonts w:ascii="ArialMT" w:eastAsia="Times New Roman" w:hAnsi="ArialMT" w:cs="Times New Roman"/>
          <w:lang w:eastAsia="en-GB"/>
        </w:rPr>
        <w:t xml:space="preserve"> logging companies use harvesters in logging operations, that reduces the risks.</w:t>
      </w:r>
      <w:r w:rsidR="009915A3" w:rsidRPr="009915A3">
        <w:rPr>
          <w:rFonts w:ascii="ArialMT" w:eastAsia="Times New Roman" w:hAnsi="ArialMT" w:cs="Times New Roman"/>
          <w:lang w:eastAsia="en-GB"/>
        </w:rPr>
        <w:t xml:space="preserve"> </w:t>
      </w:r>
    </w:p>
    <w:p w14:paraId="1F936FE4" w14:textId="7207C8E5" w:rsidR="00F666CC" w:rsidRDefault="009E67F0" w:rsidP="00F666CC">
      <w:pPr>
        <w:shd w:val="clear" w:color="auto" w:fill="FFFFFF"/>
        <w:spacing w:before="100" w:beforeAutospacing="1" w:after="100" w:afterAutospacing="1"/>
        <w:jc w:val="both"/>
        <w:rPr>
          <w:rFonts w:ascii="ArialMT" w:eastAsia="Times New Roman" w:hAnsi="ArialMT" w:cs="Times New Roman"/>
          <w:lang w:eastAsia="en-GB"/>
        </w:rPr>
      </w:pPr>
      <w:r w:rsidRPr="009915A3">
        <w:rPr>
          <w:rFonts w:ascii="ArialMT" w:eastAsia="Times New Roman" w:hAnsi="ArialMT" w:cs="Times New Roman"/>
          <w:lang w:eastAsia="en-GB"/>
        </w:rPr>
        <w:lastRenderedPageBreak/>
        <w:t>The results of the audits show that the risk of violation of work safety is considered to be low.</w:t>
      </w:r>
    </w:p>
    <w:p w14:paraId="36B5EF14" w14:textId="4686295B" w:rsidR="00187F41" w:rsidRDefault="00187F41" w:rsidP="00187F41">
      <w:pPr>
        <w:pStyle w:val="Antrat2"/>
      </w:pPr>
      <w:bookmarkStart w:id="37" w:name="_Toc412646215"/>
      <w:bookmarkStart w:id="38" w:name="_Toc454366473"/>
      <w:r>
        <w:t>Conclusions from the Supplier Verification Programme</w:t>
      </w:r>
      <w:bookmarkEnd w:id="37"/>
      <w:bookmarkEnd w:id="38"/>
    </w:p>
    <w:p w14:paraId="3F9193E1" w14:textId="7CAD0A50" w:rsidR="0035010B" w:rsidRPr="0035010B" w:rsidRDefault="008F768A" w:rsidP="0035010B">
      <w:pPr>
        <w:jc w:val="both"/>
        <w:rPr>
          <w:iCs/>
        </w:rPr>
      </w:pPr>
      <w:r>
        <w:rPr>
          <w:iCs/>
        </w:rPr>
        <w:t xml:space="preserve">Have been </w:t>
      </w:r>
      <w:r w:rsidRPr="008F768A">
        <w:rPr>
          <w:iCs/>
        </w:rPr>
        <w:t xml:space="preserve">inspected and audited </w:t>
      </w:r>
      <w:r w:rsidRPr="008F768A">
        <w:rPr>
          <w:i/>
        </w:rPr>
        <w:t>40</w:t>
      </w:r>
      <w:r>
        <w:rPr>
          <w:iCs/>
        </w:rPr>
        <w:t xml:space="preserve"> </w:t>
      </w:r>
      <w:r w:rsidRPr="008F768A">
        <w:rPr>
          <w:iCs/>
        </w:rPr>
        <w:t>outside forest area felling sites at the State Cadastre Maps of Protected Areas</w:t>
      </w:r>
      <w:r>
        <w:rPr>
          <w:iCs/>
        </w:rPr>
        <w:t xml:space="preserve"> ( </w:t>
      </w:r>
      <w:hyperlink r:id="rId38" w:history="1">
        <w:r w:rsidRPr="00C53824">
          <w:rPr>
            <w:rStyle w:val="Hipersaitas"/>
            <w:iCs/>
          </w:rPr>
          <w:t>https://stk.am.lt/portal/</w:t>
        </w:r>
      </w:hyperlink>
      <w:r>
        <w:rPr>
          <w:iCs/>
        </w:rPr>
        <w:t xml:space="preserve"> )</w:t>
      </w:r>
      <w:r w:rsidRPr="008F768A">
        <w:rPr>
          <w:iCs/>
        </w:rPr>
        <w:t>.</w:t>
      </w:r>
      <w:r>
        <w:rPr>
          <w:iCs/>
        </w:rPr>
        <w:t xml:space="preserve"> During audit time haven’t been any wood production fr</w:t>
      </w:r>
      <w:r w:rsidR="006809AE">
        <w:rPr>
          <w:iCs/>
        </w:rPr>
        <w:t>o</w:t>
      </w:r>
      <w:r>
        <w:rPr>
          <w:iCs/>
        </w:rPr>
        <w:t xml:space="preserve">m forests, </w:t>
      </w:r>
      <w:proofErr w:type="spellStart"/>
      <w:r>
        <w:rPr>
          <w:iCs/>
        </w:rPr>
        <w:t>therethore</w:t>
      </w:r>
      <w:proofErr w:type="spellEnd"/>
      <w:r>
        <w:rPr>
          <w:iCs/>
        </w:rPr>
        <w:t xml:space="preserve"> </w:t>
      </w:r>
      <w:r w:rsidR="0035010B" w:rsidRPr="0035010B">
        <w:rPr>
          <w:iCs/>
        </w:rPr>
        <w:t>woodland key habitat (WKH) audits</w:t>
      </w:r>
      <w:r>
        <w:rPr>
          <w:iCs/>
        </w:rPr>
        <w:t xml:space="preserve"> haven’t been applicable</w:t>
      </w:r>
      <w:r w:rsidR="0035010B" w:rsidRPr="0035010B">
        <w:rPr>
          <w:iCs/>
        </w:rPr>
        <w:t>.</w:t>
      </w:r>
      <w:r>
        <w:rPr>
          <w:iCs/>
        </w:rPr>
        <w:t xml:space="preserve"> Under demand</w:t>
      </w:r>
      <w:r w:rsidR="0035010B" w:rsidRPr="0035010B">
        <w:rPr>
          <w:iCs/>
        </w:rPr>
        <w:t xml:space="preserve"> </w:t>
      </w:r>
      <w:proofErr w:type="spellStart"/>
      <w:r w:rsidR="004D5648">
        <w:rPr>
          <w:iCs/>
        </w:rPr>
        <w:t>Pusbroliai</w:t>
      </w:r>
      <w:proofErr w:type="spellEnd"/>
      <w:r w:rsidR="004D5648">
        <w:rPr>
          <w:iCs/>
        </w:rPr>
        <w:t xml:space="preserve"> UAB</w:t>
      </w:r>
      <w:r w:rsidR="0035010B">
        <w:rPr>
          <w:iCs/>
        </w:rPr>
        <w:t xml:space="preserve"> use</w:t>
      </w:r>
      <w:r>
        <w:rPr>
          <w:iCs/>
        </w:rPr>
        <w:t>s</w:t>
      </w:r>
      <w:r w:rsidR="0035010B">
        <w:rPr>
          <w:iCs/>
        </w:rPr>
        <w:t xml:space="preserve"> data base of WKH</w:t>
      </w:r>
      <w:r w:rsidR="0036418B">
        <w:rPr>
          <w:iCs/>
        </w:rPr>
        <w:t xml:space="preserve"> with cadastral number. </w:t>
      </w:r>
      <w:r w:rsidRPr="008F768A">
        <w:rPr>
          <w:iCs/>
        </w:rPr>
        <w:t>All of</w:t>
      </w:r>
      <w:r>
        <w:rPr>
          <w:iCs/>
        </w:rPr>
        <w:t xml:space="preserve"> (40)</w:t>
      </w:r>
      <w:r w:rsidR="0035010B" w:rsidRPr="008F768A">
        <w:rPr>
          <w:iCs/>
        </w:rPr>
        <w:t xml:space="preserve"> </w:t>
      </w:r>
      <w:r w:rsidR="0035010B" w:rsidRPr="0035010B">
        <w:rPr>
          <w:iCs/>
        </w:rPr>
        <w:t xml:space="preserve">sites haven’t been detected as </w:t>
      </w:r>
      <w:r w:rsidRPr="008F768A">
        <w:rPr>
          <w:iCs/>
        </w:rPr>
        <w:t>Protected Areas</w:t>
      </w:r>
      <w:r w:rsidR="0035010B" w:rsidRPr="0035010B">
        <w:rPr>
          <w:iCs/>
        </w:rPr>
        <w:t xml:space="preserve">. </w:t>
      </w:r>
      <w:proofErr w:type="gramStart"/>
      <w:r w:rsidR="0035010B" w:rsidRPr="0035010B">
        <w:rPr>
          <w:iCs/>
        </w:rPr>
        <w:t xml:space="preserve">If  </w:t>
      </w:r>
      <w:r>
        <w:rPr>
          <w:iCs/>
        </w:rPr>
        <w:t>site</w:t>
      </w:r>
      <w:proofErr w:type="gramEnd"/>
      <w:r>
        <w:rPr>
          <w:iCs/>
        </w:rPr>
        <w:t xml:space="preserve"> from Protected Areas would be detected, it’s necessary to </w:t>
      </w:r>
      <w:r w:rsidR="000B4041">
        <w:rPr>
          <w:iCs/>
        </w:rPr>
        <w:t xml:space="preserve">get </w:t>
      </w:r>
      <w:proofErr w:type="spellStart"/>
      <w:r w:rsidR="000B4041">
        <w:rPr>
          <w:iCs/>
        </w:rPr>
        <w:t>permitions</w:t>
      </w:r>
      <w:proofErr w:type="spellEnd"/>
      <w:r w:rsidR="000B4041">
        <w:rPr>
          <w:iCs/>
        </w:rPr>
        <w:t xml:space="preserve"> for area clearing. If site from</w:t>
      </w:r>
      <w:r>
        <w:rPr>
          <w:iCs/>
        </w:rPr>
        <w:t xml:space="preserve"> WKH</w:t>
      </w:r>
      <w:r w:rsidR="0035010B" w:rsidRPr="0035010B">
        <w:rPr>
          <w:iCs/>
        </w:rPr>
        <w:t xml:space="preserve"> would be detected, the consultation with supplier will be carried out to ensure that WKH verification system of these suppliers will be improved to prevent such cases from happening again. </w:t>
      </w:r>
    </w:p>
    <w:p w14:paraId="4EE2E2FF" w14:textId="70892CFF" w:rsidR="0035010B" w:rsidRDefault="0035010B" w:rsidP="0035010B">
      <w:pPr>
        <w:jc w:val="both"/>
        <w:rPr>
          <w:iCs/>
        </w:rPr>
      </w:pPr>
      <w:r w:rsidRPr="0035010B">
        <w:rPr>
          <w:iCs/>
        </w:rPr>
        <w:t xml:space="preserve">Effectiveness of WHK risk mitigation actions is acceptable. Many suppliers are conducting habitat assessments prior to obtaining a cutting permit to prevent destruction of WKH. </w:t>
      </w:r>
    </w:p>
    <w:p w14:paraId="599038E8" w14:textId="2CC8496B" w:rsidR="0008554A" w:rsidRDefault="00E642A0" w:rsidP="0035010B">
      <w:pPr>
        <w:jc w:val="both"/>
        <w:rPr>
          <w:iCs/>
        </w:rPr>
      </w:pPr>
      <w:r w:rsidRPr="007F5502">
        <w:rPr>
          <w:iCs/>
        </w:rPr>
        <w:t>The secondary supplier</w:t>
      </w:r>
      <w:r w:rsidR="009E67F0" w:rsidRPr="007F5502">
        <w:rPr>
          <w:iCs/>
        </w:rPr>
        <w:t>s</w:t>
      </w:r>
      <w:r w:rsidRPr="007F5502">
        <w:rPr>
          <w:iCs/>
        </w:rPr>
        <w:t xml:space="preserve"> </w:t>
      </w:r>
      <w:r w:rsidR="009E67F0" w:rsidRPr="007F5502">
        <w:rPr>
          <w:iCs/>
        </w:rPr>
        <w:t>have been</w:t>
      </w:r>
      <w:r w:rsidRPr="007F5502">
        <w:rPr>
          <w:iCs/>
        </w:rPr>
        <w:t xml:space="preserve"> visited in order to check the supply base according to the documents.</w:t>
      </w:r>
    </w:p>
    <w:p w14:paraId="62AC1889" w14:textId="12807D9E" w:rsidR="001F2F2E" w:rsidRDefault="0036418B" w:rsidP="001F2F2E">
      <w:pPr>
        <w:spacing w:after="0"/>
        <w:jc w:val="both"/>
        <w:rPr>
          <w:iCs/>
        </w:rPr>
      </w:pPr>
      <w:proofErr w:type="gramStart"/>
      <w:r w:rsidRPr="0036418B">
        <w:rPr>
          <w:iCs/>
        </w:rPr>
        <w:t>Work  protection</w:t>
      </w:r>
      <w:proofErr w:type="gramEnd"/>
      <w:r w:rsidRPr="0036418B">
        <w:rPr>
          <w:iCs/>
        </w:rPr>
        <w:t xml:space="preserve">  audits  </w:t>
      </w:r>
      <w:r>
        <w:rPr>
          <w:iCs/>
        </w:rPr>
        <w:t>were carried out</w:t>
      </w:r>
      <w:r w:rsidR="00385DA3">
        <w:rPr>
          <w:iCs/>
        </w:rPr>
        <w:t xml:space="preserve"> for all suppliers, </w:t>
      </w:r>
      <w:r w:rsidR="007F5502" w:rsidRPr="007F5502">
        <w:rPr>
          <w:iCs/>
        </w:rPr>
        <w:t>1</w:t>
      </w:r>
      <w:r w:rsidR="007F5502">
        <w:rPr>
          <w:iCs/>
        </w:rPr>
        <w:t>4</w:t>
      </w:r>
      <w:r w:rsidR="00385DA3">
        <w:rPr>
          <w:iCs/>
        </w:rPr>
        <w:t xml:space="preserve"> audits in total</w:t>
      </w:r>
      <w:r w:rsidR="009B1A46">
        <w:rPr>
          <w:iCs/>
        </w:rPr>
        <w:t xml:space="preserve"> </w:t>
      </w:r>
      <w:r w:rsidR="009B1A46" w:rsidRPr="009B1A46">
        <w:rPr>
          <w:iCs/>
        </w:rPr>
        <w:t xml:space="preserve"> (which  is  70  %  of  all  suppliers,  including  suppliers,  logging  companies  and  their  contractors, </w:t>
      </w:r>
      <w:r w:rsidR="009B1A46">
        <w:rPr>
          <w:iCs/>
        </w:rPr>
        <w:t>w</w:t>
      </w:r>
      <w:r w:rsidR="009B1A46" w:rsidRPr="009B1A46">
        <w:rPr>
          <w:iCs/>
        </w:rPr>
        <w:t>ood  processors)  during  logging,  having  requested  information  from  suppliers  about  logging  sites</w:t>
      </w:r>
      <w:r w:rsidR="009B1A46">
        <w:rPr>
          <w:iCs/>
        </w:rPr>
        <w:t>.</w:t>
      </w:r>
    </w:p>
    <w:p w14:paraId="373D65AB" w14:textId="736819CD" w:rsidR="0036418B" w:rsidRDefault="001F2F2E" w:rsidP="001F2F2E">
      <w:pPr>
        <w:spacing w:after="0"/>
        <w:jc w:val="both"/>
        <w:rPr>
          <w:iCs/>
        </w:rPr>
      </w:pPr>
      <w:r w:rsidRPr="001F2F2E">
        <w:rPr>
          <w:iCs/>
        </w:rPr>
        <w:t>Audits of occupational safety were</w:t>
      </w:r>
      <w:r w:rsidR="007F5502">
        <w:rPr>
          <w:iCs/>
        </w:rPr>
        <w:t xml:space="preserve"> </w:t>
      </w:r>
      <w:r w:rsidRPr="001F2F2E">
        <w:rPr>
          <w:iCs/>
        </w:rPr>
        <w:t>started from 1</w:t>
      </w:r>
      <w:r>
        <w:rPr>
          <w:iCs/>
        </w:rPr>
        <w:t>th</w:t>
      </w:r>
      <w:r w:rsidRPr="001F2F2E">
        <w:rPr>
          <w:iCs/>
        </w:rPr>
        <w:t xml:space="preserve"> May to </w:t>
      </w:r>
      <w:r w:rsidR="007F5502" w:rsidRPr="007F5502">
        <w:rPr>
          <w:iCs/>
        </w:rPr>
        <w:t>the end of July</w:t>
      </w:r>
      <w:r w:rsidRPr="007F5502">
        <w:rPr>
          <w:iCs/>
        </w:rPr>
        <w:t xml:space="preserve"> 2020.</w:t>
      </w:r>
      <w:r>
        <w:rPr>
          <w:iCs/>
        </w:rPr>
        <w:t xml:space="preserve"> </w:t>
      </w:r>
      <w:proofErr w:type="gramStart"/>
      <w:r w:rsidR="004D5648">
        <w:rPr>
          <w:iCs/>
        </w:rPr>
        <w:t>The</w:t>
      </w:r>
      <w:r w:rsidR="009B1A46" w:rsidRPr="009B1A46">
        <w:rPr>
          <w:iCs/>
        </w:rPr>
        <w:t xml:space="preserve">  auditable</w:t>
      </w:r>
      <w:proofErr w:type="gramEnd"/>
      <w:r w:rsidR="009B1A46" w:rsidRPr="009B1A46">
        <w:rPr>
          <w:iCs/>
        </w:rPr>
        <w:t xml:space="preserve">  areas  and  suppliers  </w:t>
      </w:r>
      <w:r w:rsidR="007F5502">
        <w:rPr>
          <w:iCs/>
        </w:rPr>
        <w:t>were</w:t>
      </w:r>
      <w:r w:rsidR="009B1A46" w:rsidRPr="009B1A46">
        <w:rPr>
          <w:iCs/>
        </w:rPr>
        <w:t xml:space="preserve">  selected  so  that  both  supply  regions  and  a  variety  of  wo</w:t>
      </w:r>
      <w:r w:rsidR="00791E80">
        <w:rPr>
          <w:iCs/>
        </w:rPr>
        <w:t>o</w:t>
      </w:r>
      <w:r w:rsidR="009B1A46" w:rsidRPr="009B1A46">
        <w:rPr>
          <w:iCs/>
        </w:rPr>
        <w:t>d  harvesting  companies  and  their  sub­contractors  are  maximally  covered. </w:t>
      </w:r>
      <w:r w:rsidRPr="001F2F2E">
        <w:rPr>
          <w:iCs/>
        </w:rPr>
        <w:t>Notes and records were done for each audit of supplier</w:t>
      </w:r>
      <w:r>
        <w:rPr>
          <w:iCs/>
        </w:rPr>
        <w:t xml:space="preserve">. </w:t>
      </w:r>
    </w:p>
    <w:p w14:paraId="0A504F7A" w14:textId="77777777" w:rsidR="007F5502" w:rsidRPr="007F5502" w:rsidRDefault="007F5502" w:rsidP="007F5502">
      <w:pPr>
        <w:spacing w:after="0"/>
        <w:jc w:val="both"/>
        <w:rPr>
          <w:iCs/>
        </w:rPr>
      </w:pPr>
      <w:r w:rsidRPr="007F5502">
        <w:rPr>
          <w:iCs/>
        </w:rPr>
        <w:t>After the performed audits it can be concluded that labour protection and occupational safety risks associated</w:t>
      </w:r>
    </w:p>
    <w:p w14:paraId="4605A4E8" w14:textId="77777777" w:rsidR="007F5502" w:rsidRPr="007F5502" w:rsidRDefault="007F5502" w:rsidP="007F5502">
      <w:pPr>
        <w:spacing w:after="0"/>
        <w:jc w:val="both"/>
        <w:rPr>
          <w:iCs/>
        </w:rPr>
      </w:pPr>
      <w:r w:rsidRPr="007F5502">
        <w:rPr>
          <w:iCs/>
        </w:rPr>
        <w:t>with logging work on both forest lands and non-forest lands are divided into two categories:</w:t>
      </w:r>
    </w:p>
    <w:p w14:paraId="13A3AAD3" w14:textId="274983F0" w:rsidR="007F5502" w:rsidRPr="007F5502" w:rsidRDefault="007F5502" w:rsidP="007F5502">
      <w:pPr>
        <w:spacing w:after="0"/>
        <w:jc w:val="both"/>
        <w:rPr>
          <w:iCs/>
        </w:rPr>
      </w:pPr>
      <w:r>
        <w:rPr>
          <w:iCs/>
        </w:rPr>
        <w:t>-</w:t>
      </w:r>
      <w:r w:rsidRPr="007F5502">
        <w:rPr>
          <w:iCs/>
        </w:rPr>
        <w:t xml:space="preserve"> Logging with mechanized logging machines (so called harvesters) performing many operations</w:t>
      </w:r>
      <w:r>
        <w:rPr>
          <w:iCs/>
        </w:rPr>
        <w:t xml:space="preserve"> </w:t>
      </w:r>
      <w:r w:rsidRPr="007F5502">
        <w:rPr>
          <w:iCs/>
        </w:rPr>
        <w:t xml:space="preserve">decreases the risks associated with labour protection and occupational safety as much as </w:t>
      </w:r>
      <w:proofErr w:type="spellStart"/>
      <w:proofErr w:type="gramStart"/>
      <w:r w:rsidRPr="007F5502">
        <w:rPr>
          <w:iCs/>
        </w:rPr>
        <w:t>possible.The</w:t>
      </w:r>
      <w:proofErr w:type="spellEnd"/>
      <w:proofErr w:type="gramEnd"/>
      <w:r w:rsidRPr="007F5502">
        <w:rPr>
          <w:iCs/>
        </w:rPr>
        <w:t xml:space="preserve"> performed audits revealed insignificant shortcomings.</w:t>
      </w:r>
    </w:p>
    <w:p w14:paraId="798EBBD9" w14:textId="35D34726" w:rsidR="007F5502" w:rsidRDefault="007F5502" w:rsidP="007F5502">
      <w:pPr>
        <w:spacing w:after="0"/>
        <w:jc w:val="both"/>
        <w:rPr>
          <w:iCs/>
        </w:rPr>
      </w:pPr>
      <w:r>
        <w:rPr>
          <w:iCs/>
        </w:rPr>
        <w:t>-</w:t>
      </w:r>
      <w:r w:rsidRPr="007F5502">
        <w:rPr>
          <w:iCs/>
        </w:rPr>
        <w:t xml:space="preserve"> Occupational safety and labour protection violations; no discrepancies were found where logging was</w:t>
      </w:r>
      <w:r>
        <w:rPr>
          <w:iCs/>
        </w:rPr>
        <w:t xml:space="preserve"> </w:t>
      </w:r>
      <w:r w:rsidRPr="007F5502">
        <w:rPr>
          <w:iCs/>
        </w:rPr>
        <w:t>done with hand-operated chainsaws.</w:t>
      </w:r>
    </w:p>
    <w:p w14:paraId="32497A4D" w14:textId="77777777" w:rsidR="006260B3" w:rsidRPr="006260B3" w:rsidRDefault="006260B3" w:rsidP="00187F41">
      <w:pPr>
        <w:rPr>
          <w:color w:val="FF0000"/>
        </w:rPr>
      </w:pPr>
    </w:p>
    <w:p w14:paraId="5EB0D7DF" w14:textId="77777777" w:rsidR="00187F41" w:rsidRDefault="00187F41" w:rsidP="00187F41">
      <w:pPr>
        <w:pStyle w:val="Antrat1"/>
      </w:pPr>
      <w:bookmarkStart w:id="39" w:name="_Toc412646216"/>
      <w:bookmarkStart w:id="40" w:name="_Toc454366474"/>
      <w:r>
        <w:lastRenderedPageBreak/>
        <w:t>Mitigation Measures</w:t>
      </w:r>
      <w:bookmarkEnd w:id="39"/>
      <w:bookmarkEnd w:id="40"/>
    </w:p>
    <w:p w14:paraId="2FB5BA9E" w14:textId="65241721" w:rsidR="002850E4" w:rsidRPr="002850E4" w:rsidRDefault="00187F41" w:rsidP="00187F41">
      <w:pPr>
        <w:pStyle w:val="Antrat2"/>
      </w:pPr>
      <w:bookmarkStart w:id="41" w:name="_Toc412646217"/>
      <w:bookmarkStart w:id="42" w:name="_Toc454366475"/>
      <w:r>
        <w:t>Mitigation measures</w:t>
      </w:r>
      <w:bookmarkEnd w:id="41"/>
      <w:bookmarkEnd w:id="42"/>
    </w:p>
    <w:p w14:paraId="1939C470" w14:textId="551D6DF5" w:rsidR="002850E4" w:rsidRDefault="002850E4" w:rsidP="00F14523">
      <w:pPr>
        <w:pStyle w:val="prastasiniatinklio"/>
        <w:shd w:val="clear" w:color="auto" w:fill="FFFFFF"/>
        <w:spacing w:line="312" w:lineRule="auto"/>
        <w:jc w:val="both"/>
      </w:pPr>
      <w:r>
        <w:rPr>
          <w:rFonts w:ascii="ArialMT" w:hAnsi="ArialMT"/>
          <w:sz w:val="20"/>
          <w:szCs w:val="20"/>
        </w:rPr>
        <w:t>Primary and secondary feedstock supplies from</w:t>
      </w:r>
      <w:r w:rsidR="00F14523">
        <w:rPr>
          <w:rFonts w:ascii="ArialMT" w:hAnsi="ArialMT"/>
          <w:sz w:val="20"/>
          <w:szCs w:val="20"/>
        </w:rPr>
        <w:t xml:space="preserve"> Lithuanian </w:t>
      </w:r>
      <w:r>
        <w:rPr>
          <w:rFonts w:ascii="ArialMT" w:hAnsi="ArialMT"/>
          <w:sz w:val="20"/>
          <w:szCs w:val="20"/>
        </w:rPr>
        <w:t xml:space="preserve">forest properties Risk mitigation measures refer to the following risk categories of biomass supply: </w:t>
      </w:r>
    </w:p>
    <w:p w14:paraId="5831CBF6" w14:textId="747EFE72" w:rsidR="002850E4" w:rsidRDefault="000F0F7F" w:rsidP="000F0F7F">
      <w:pPr>
        <w:pStyle w:val="prastasiniatinklio"/>
        <w:numPr>
          <w:ilvl w:val="0"/>
          <w:numId w:val="24"/>
        </w:numPr>
        <w:shd w:val="clear" w:color="auto" w:fill="FFFFFF"/>
        <w:spacing w:line="312" w:lineRule="auto"/>
        <w:jc w:val="both"/>
        <w:rPr>
          <w:rFonts w:ascii="SymbolMT" w:hAnsi="SymbolMT"/>
          <w:sz w:val="20"/>
          <w:szCs w:val="20"/>
        </w:rPr>
      </w:pPr>
      <w:r>
        <w:rPr>
          <w:rFonts w:ascii="ArialMT" w:hAnsi="ArialMT"/>
          <w:sz w:val="20"/>
          <w:szCs w:val="20"/>
        </w:rPr>
        <w:t xml:space="preserve">Mitigations of </w:t>
      </w:r>
      <w:r w:rsidR="001F2F2E" w:rsidRPr="001F2F2E">
        <w:rPr>
          <w:rFonts w:ascii="ArialMT" w:hAnsi="ArialMT"/>
          <w:sz w:val="20"/>
          <w:szCs w:val="20"/>
        </w:rPr>
        <w:t>forests and other areas with high conservation values from forest management activities are identified and addressed (</w:t>
      </w:r>
      <w:r w:rsidR="007F5502">
        <w:rPr>
          <w:rFonts w:ascii="ArialMT" w:hAnsi="ArialMT"/>
          <w:sz w:val="20"/>
          <w:szCs w:val="20"/>
        </w:rPr>
        <w:t>WKH</w:t>
      </w:r>
      <w:r w:rsidR="001F2F2E" w:rsidRPr="001F2F2E">
        <w:rPr>
          <w:rFonts w:ascii="ArialMT" w:hAnsi="ArialMT"/>
          <w:sz w:val="20"/>
          <w:szCs w:val="20"/>
        </w:rPr>
        <w:t>)</w:t>
      </w:r>
      <w:r w:rsidR="002850E4">
        <w:rPr>
          <w:rFonts w:ascii="ArialMT" w:hAnsi="ArialMT"/>
          <w:sz w:val="20"/>
          <w:szCs w:val="20"/>
        </w:rPr>
        <w:t xml:space="preserve">; </w:t>
      </w:r>
    </w:p>
    <w:p w14:paraId="52FCB7A5" w14:textId="77777777" w:rsidR="002850E4" w:rsidRDefault="002850E4" w:rsidP="00F14523">
      <w:pPr>
        <w:pStyle w:val="prastasiniatinklio"/>
        <w:numPr>
          <w:ilvl w:val="0"/>
          <w:numId w:val="24"/>
        </w:numPr>
        <w:shd w:val="clear" w:color="auto" w:fill="FFFFFF"/>
        <w:spacing w:line="312" w:lineRule="auto"/>
        <w:rPr>
          <w:rFonts w:ascii="SymbolMT" w:hAnsi="SymbolMT"/>
          <w:sz w:val="20"/>
          <w:szCs w:val="20"/>
        </w:rPr>
      </w:pPr>
      <w:r>
        <w:rPr>
          <w:rFonts w:ascii="ArialMT" w:hAnsi="ArialMT"/>
          <w:sz w:val="20"/>
          <w:szCs w:val="20"/>
        </w:rPr>
        <w:t xml:space="preserve">mitigation of occupational safety and health risks. </w:t>
      </w:r>
    </w:p>
    <w:p w14:paraId="035E7682" w14:textId="4D826535" w:rsidR="000A744B" w:rsidRDefault="000A744B" w:rsidP="000A744B">
      <w:pPr>
        <w:pStyle w:val="prastasiniatinklio"/>
        <w:shd w:val="clear" w:color="auto" w:fill="FFFFFF"/>
        <w:spacing w:line="312" w:lineRule="auto"/>
        <w:jc w:val="both"/>
        <w:rPr>
          <w:rFonts w:ascii="ArialMT" w:hAnsi="ArialMT"/>
          <w:sz w:val="20"/>
          <w:szCs w:val="20"/>
        </w:rPr>
      </w:pPr>
      <w:r w:rsidRPr="000A744B">
        <w:rPr>
          <w:rFonts w:ascii="ArialMT" w:hAnsi="ArialMT"/>
          <w:sz w:val="20"/>
          <w:szCs w:val="20"/>
        </w:rPr>
        <w:t xml:space="preserve">All logging objects are audited </w:t>
      </w:r>
      <w:r w:rsidR="000F0F7F">
        <w:rPr>
          <w:rFonts w:ascii="ArialMT" w:hAnsi="ArialMT"/>
          <w:sz w:val="20"/>
          <w:szCs w:val="20"/>
        </w:rPr>
        <w:t>at the</w:t>
      </w:r>
      <w:r w:rsidR="000F0F7F" w:rsidRPr="000F0F7F">
        <w:t xml:space="preserve"> </w:t>
      </w:r>
      <w:r w:rsidR="000F0F7F" w:rsidRPr="000F0F7F">
        <w:rPr>
          <w:rFonts w:ascii="ArialMT" w:hAnsi="ArialMT"/>
          <w:sz w:val="20"/>
          <w:szCs w:val="20"/>
        </w:rPr>
        <w:t>WKH-registry</w:t>
      </w:r>
      <w:r w:rsidR="000F0F7F">
        <w:rPr>
          <w:rFonts w:ascii="ArialMT" w:hAnsi="ArialMT"/>
          <w:sz w:val="20"/>
          <w:szCs w:val="20"/>
        </w:rPr>
        <w:t xml:space="preserve"> </w:t>
      </w:r>
      <w:r w:rsidRPr="000A744B">
        <w:rPr>
          <w:rFonts w:ascii="ArialMT" w:hAnsi="ArialMT"/>
          <w:sz w:val="20"/>
          <w:szCs w:val="20"/>
        </w:rPr>
        <w:t>before removal of plant cover or logging works in</w:t>
      </w:r>
      <w:r w:rsidR="000F0F7F">
        <w:rPr>
          <w:rFonts w:ascii="ArialMT" w:hAnsi="ArialMT"/>
          <w:sz w:val="20"/>
          <w:szCs w:val="20"/>
        </w:rPr>
        <w:t xml:space="preserve"> forest or</w:t>
      </w:r>
      <w:r w:rsidRPr="000A744B">
        <w:rPr>
          <w:rFonts w:ascii="ArialMT" w:hAnsi="ArialMT"/>
          <w:sz w:val="20"/>
          <w:szCs w:val="20"/>
        </w:rPr>
        <w:t xml:space="preserve"> agricultural land or during such removal or logging, evaluating all possible risks</w:t>
      </w:r>
      <w:r w:rsidR="006809AE">
        <w:rPr>
          <w:rFonts w:ascii="ArialMT" w:hAnsi="ArialMT"/>
          <w:sz w:val="20"/>
          <w:szCs w:val="20"/>
        </w:rPr>
        <w:t>.</w:t>
      </w:r>
      <w:r w:rsidRPr="000A744B">
        <w:rPr>
          <w:rFonts w:ascii="ArialMT" w:hAnsi="ArialMT"/>
          <w:sz w:val="20"/>
          <w:szCs w:val="20"/>
        </w:rPr>
        <w:t xml:space="preserve"> </w:t>
      </w:r>
    </w:p>
    <w:p w14:paraId="64FE16E9" w14:textId="087E4BC0" w:rsidR="000A744B" w:rsidRDefault="000A744B" w:rsidP="000A744B">
      <w:pPr>
        <w:pStyle w:val="prastasiniatinklio"/>
        <w:shd w:val="clear" w:color="auto" w:fill="FFFFFF"/>
        <w:spacing w:line="312" w:lineRule="auto"/>
        <w:jc w:val="both"/>
        <w:rPr>
          <w:rFonts w:ascii="ArialMT" w:hAnsi="ArialMT"/>
          <w:sz w:val="20"/>
          <w:szCs w:val="20"/>
        </w:rPr>
      </w:pPr>
      <w:r w:rsidRPr="000A744B">
        <w:rPr>
          <w:rFonts w:ascii="ArialMT" w:hAnsi="ArialMT"/>
          <w:sz w:val="20"/>
          <w:szCs w:val="20"/>
        </w:rPr>
        <w:t xml:space="preserve">According to the results of surveillance audits and supplier assessment, management of the company makes a decision on further collaboration with a supplier, conditions for timber supply and supply volumes. The suppliers who refuse to inform </w:t>
      </w:r>
      <w:proofErr w:type="spellStart"/>
      <w:r w:rsidR="00767211">
        <w:rPr>
          <w:rFonts w:ascii="ArialMT" w:hAnsi="ArialMT"/>
          <w:sz w:val="20"/>
          <w:szCs w:val="20"/>
        </w:rPr>
        <w:t>Pusbroliai</w:t>
      </w:r>
      <w:proofErr w:type="spellEnd"/>
      <w:r w:rsidR="00767211">
        <w:rPr>
          <w:rFonts w:ascii="ArialMT" w:hAnsi="ArialMT"/>
          <w:sz w:val="20"/>
          <w:szCs w:val="20"/>
        </w:rPr>
        <w:t xml:space="preserve"> UAB</w:t>
      </w:r>
      <w:r w:rsidRPr="000A744B">
        <w:rPr>
          <w:rFonts w:ascii="ArialMT" w:hAnsi="ArialMT"/>
          <w:sz w:val="20"/>
          <w:szCs w:val="20"/>
        </w:rPr>
        <w:t xml:space="preserve"> about the planned logging volumes and/or refuse to collaborate in performing audits may be removed from the list of suppliers.</w:t>
      </w:r>
    </w:p>
    <w:p w14:paraId="1CD546D8" w14:textId="5E119F93" w:rsidR="000A744B" w:rsidRDefault="00767211" w:rsidP="000A744B">
      <w:pPr>
        <w:pStyle w:val="prastasiniatinklio"/>
        <w:shd w:val="clear" w:color="auto" w:fill="FFFFFF"/>
        <w:spacing w:line="312" w:lineRule="auto"/>
        <w:jc w:val="both"/>
        <w:rPr>
          <w:rFonts w:ascii="ArialMT" w:hAnsi="ArialMT"/>
          <w:sz w:val="20"/>
          <w:szCs w:val="20"/>
        </w:rPr>
      </w:pPr>
      <w:proofErr w:type="spellStart"/>
      <w:r>
        <w:rPr>
          <w:rFonts w:ascii="ArialMT" w:hAnsi="ArialMT"/>
          <w:sz w:val="20"/>
          <w:szCs w:val="20"/>
        </w:rPr>
        <w:t>Pusbroliai</w:t>
      </w:r>
      <w:proofErr w:type="spellEnd"/>
      <w:r>
        <w:rPr>
          <w:rFonts w:ascii="ArialMT" w:hAnsi="ArialMT"/>
          <w:sz w:val="20"/>
          <w:szCs w:val="20"/>
        </w:rPr>
        <w:t xml:space="preserve"> UAB</w:t>
      </w:r>
      <w:r w:rsidR="000A744B" w:rsidRPr="000A744B">
        <w:rPr>
          <w:rFonts w:ascii="ArialMT" w:hAnsi="ArialMT"/>
          <w:sz w:val="20"/>
          <w:szCs w:val="20"/>
        </w:rPr>
        <w:t xml:space="preserve">, by involving respective, specialists, as well as occupational safety experts in the sphere of forest management, undertakes to organize additional informative </w:t>
      </w:r>
      <w:r w:rsidR="00FF79D2" w:rsidRPr="00FF79D2">
        <w:rPr>
          <w:rFonts w:ascii="ArialMT" w:hAnsi="ArialMT"/>
          <w:sz w:val="20"/>
          <w:szCs w:val="20"/>
        </w:rPr>
        <w:t>brochure</w:t>
      </w:r>
      <w:r w:rsidR="000A744B" w:rsidRPr="000A744B">
        <w:rPr>
          <w:rFonts w:ascii="ArialMT" w:hAnsi="ArialMT"/>
          <w:sz w:val="20"/>
          <w:szCs w:val="20"/>
        </w:rPr>
        <w:t xml:space="preserve"> for the suppliers in order to provide the suppliers with maximum information on SBP’s requirements for the supplies of appropriate raw materials and potential risks thus mitigating the risks of the supplies of raw materials which do not comply with the requirements of SBP’s standards.</w:t>
      </w:r>
    </w:p>
    <w:p w14:paraId="63E750B5" w14:textId="195FCCD8" w:rsidR="000A744B" w:rsidRDefault="000A744B" w:rsidP="000A744B">
      <w:pPr>
        <w:pStyle w:val="prastasiniatinklio"/>
        <w:shd w:val="clear" w:color="auto" w:fill="FFFFFF"/>
        <w:spacing w:line="312" w:lineRule="auto"/>
        <w:jc w:val="both"/>
        <w:rPr>
          <w:rFonts w:ascii="ArialMT" w:hAnsi="ArialMT"/>
          <w:sz w:val="20"/>
          <w:szCs w:val="20"/>
        </w:rPr>
      </w:pPr>
      <w:r w:rsidRPr="000A744B">
        <w:rPr>
          <w:rFonts w:ascii="ArialMT" w:hAnsi="ArialMT"/>
          <w:sz w:val="20"/>
          <w:szCs w:val="20"/>
        </w:rPr>
        <w:t>The assessment of effectiveness of risk mitigation measures and audit results are available for the interested parties on demand, meeting physically and explaining common mechanism of risk mitigation measures and benefits, as well as facilitating further collaboration in the process of minimizing risk identification.</w:t>
      </w:r>
    </w:p>
    <w:p w14:paraId="4FC03370" w14:textId="1374073D" w:rsidR="00412D1B" w:rsidRPr="00412D1B" w:rsidRDefault="00412D1B" w:rsidP="00412D1B">
      <w:pPr>
        <w:pStyle w:val="prastasiniatinklio"/>
        <w:shd w:val="clear" w:color="auto" w:fill="FFFFFF"/>
        <w:spacing w:before="0" w:beforeAutospacing="0" w:after="0" w:afterAutospacing="0" w:line="312" w:lineRule="auto"/>
        <w:jc w:val="both"/>
        <w:rPr>
          <w:rFonts w:ascii="ArialMT" w:hAnsi="ArialMT"/>
          <w:sz w:val="20"/>
          <w:szCs w:val="20"/>
        </w:rPr>
      </w:pPr>
      <w:r w:rsidRPr="00412D1B">
        <w:rPr>
          <w:rFonts w:ascii="ArialMT" w:hAnsi="ArialMT"/>
          <w:sz w:val="20"/>
          <w:szCs w:val="20"/>
        </w:rPr>
        <w:t>Risk mitigation measures non-woodland territories (</w:t>
      </w:r>
      <w:r>
        <w:rPr>
          <w:rFonts w:ascii="ArialMT" w:hAnsi="ArialMT"/>
          <w:sz w:val="20"/>
          <w:szCs w:val="20"/>
        </w:rPr>
        <w:t>natural areas</w:t>
      </w:r>
      <w:r w:rsidRPr="00412D1B">
        <w:rPr>
          <w:rFonts w:ascii="ArialMT" w:hAnsi="ArialMT"/>
          <w:sz w:val="20"/>
          <w:szCs w:val="20"/>
        </w:rPr>
        <w:t>, agriculture land, meadows, gardens, and</w:t>
      </w:r>
      <w:r>
        <w:rPr>
          <w:rFonts w:ascii="ArialMT" w:hAnsi="ArialMT"/>
          <w:sz w:val="20"/>
          <w:szCs w:val="20"/>
        </w:rPr>
        <w:t xml:space="preserve"> </w:t>
      </w:r>
      <w:r w:rsidRPr="00412D1B">
        <w:rPr>
          <w:rFonts w:ascii="ArialMT" w:hAnsi="ArialMT"/>
          <w:sz w:val="20"/>
          <w:szCs w:val="20"/>
        </w:rPr>
        <w:t>ditches), wood risk identification and risk reduction measures:</w:t>
      </w:r>
    </w:p>
    <w:p w14:paraId="1B82257C" w14:textId="3131638D" w:rsidR="00412D1B" w:rsidRPr="00412D1B" w:rsidRDefault="00412D1B" w:rsidP="00412D1B">
      <w:pPr>
        <w:pStyle w:val="prastasiniatinklio"/>
        <w:shd w:val="clear" w:color="auto" w:fill="FFFFFF"/>
        <w:spacing w:before="0" w:beforeAutospacing="0" w:after="0" w:afterAutospacing="0" w:line="312" w:lineRule="auto"/>
        <w:jc w:val="both"/>
        <w:rPr>
          <w:rFonts w:ascii="ArialMT" w:hAnsi="ArialMT"/>
          <w:sz w:val="20"/>
          <w:szCs w:val="20"/>
        </w:rPr>
      </w:pPr>
      <w:r>
        <w:rPr>
          <w:rFonts w:ascii="ArialMT" w:hAnsi="ArialMT"/>
          <w:sz w:val="20"/>
          <w:szCs w:val="20"/>
        </w:rPr>
        <w:t>-t</w:t>
      </w:r>
      <w:r w:rsidRPr="00412D1B">
        <w:rPr>
          <w:rFonts w:ascii="ArialMT" w:hAnsi="ArialMT"/>
          <w:sz w:val="20"/>
          <w:szCs w:val="20"/>
        </w:rPr>
        <w:t>he developed risk assessment, criteria, audit process also applies to non-woodland territories,</w:t>
      </w:r>
    </w:p>
    <w:p w14:paraId="0B4241A7" w14:textId="18F79D0E" w:rsidR="00412D1B" w:rsidRPr="000A744B" w:rsidRDefault="00412D1B" w:rsidP="00412D1B">
      <w:pPr>
        <w:pStyle w:val="prastasiniatinklio"/>
        <w:shd w:val="clear" w:color="auto" w:fill="FFFFFF"/>
        <w:spacing w:before="0" w:beforeAutospacing="0" w:after="0" w:afterAutospacing="0" w:line="312" w:lineRule="auto"/>
        <w:jc w:val="both"/>
        <w:rPr>
          <w:rFonts w:ascii="ArialMT" w:hAnsi="ArialMT"/>
          <w:sz w:val="20"/>
          <w:szCs w:val="20"/>
        </w:rPr>
      </w:pPr>
      <w:r>
        <w:rPr>
          <w:rFonts w:ascii="ArialMT" w:hAnsi="ArialMT"/>
          <w:sz w:val="20"/>
          <w:szCs w:val="20"/>
        </w:rPr>
        <w:t>-</w:t>
      </w:r>
      <w:r w:rsidRPr="00412D1B">
        <w:rPr>
          <w:rFonts w:ascii="ArialMT" w:hAnsi="ArialMT"/>
          <w:sz w:val="20"/>
          <w:szCs w:val="20"/>
        </w:rPr>
        <w:t>the following territories are being defined as non-</w:t>
      </w:r>
      <w:r>
        <w:rPr>
          <w:rFonts w:ascii="ArialMT" w:hAnsi="ArialMT"/>
          <w:sz w:val="20"/>
          <w:szCs w:val="20"/>
        </w:rPr>
        <w:t>forests</w:t>
      </w:r>
      <w:r w:rsidRPr="00412D1B">
        <w:rPr>
          <w:rFonts w:ascii="ArialMT" w:hAnsi="ArialMT"/>
          <w:sz w:val="20"/>
          <w:szCs w:val="20"/>
        </w:rPr>
        <w:t xml:space="preserve"> in accordance with the Law</w:t>
      </w:r>
    </w:p>
    <w:p w14:paraId="5E2403B4" w14:textId="24F919C6" w:rsidR="00F14523" w:rsidRPr="00296214" w:rsidRDefault="00F14523" w:rsidP="00296214">
      <w:pPr>
        <w:pStyle w:val="prastasiniatinklio"/>
        <w:shd w:val="clear" w:color="auto" w:fill="FFFFFF"/>
        <w:rPr>
          <w:rFonts w:ascii="ArialMT" w:hAnsi="ArialMT"/>
          <w:b/>
          <w:bCs/>
          <w:sz w:val="20"/>
          <w:szCs w:val="20"/>
        </w:rPr>
      </w:pPr>
      <w:r w:rsidRPr="00296214">
        <w:rPr>
          <w:rFonts w:ascii="ArialMT" w:hAnsi="ArialMT"/>
          <w:b/>
          <w:bCs/>
          <w:sz w:val="20"/>
          <w:szCs w:val="20"/>
        </w:rPr>
        <w:t xml:space="preserve">Material from FSC/PEFC certified areas:  </w:t>
      </w:r>
    </w:p>
    <w:p w14:paraId="1854B636" w14:textId="384C976F" w:rsidR="00F14523" w:rsidRDefault="00F14523" w:rsidP="00F14523">
      <w:pPr>
        <w:pStyle w:val="prastasiniatinklio"/>
        <w:shd w:val="clear" w:color="auto" w:fill="FFFFFF"/>
        <w:spacing w:line="312" w:lineRule="auto"/>
        <w:jc w:val="both"/>
        <w:rPr>
          <w:rFonts w:ascii="ArialMT" w:hAnsi="ArialMT"/>
          <w:sz w:val="20"/>
          <w:szCs w:val="20"/>
        </w:rPr>
      </w:pPr>
      <w:r w:rsidRPr="00F14523">
        <w:rPr>
          <w:rFonts w:ascii="ArialMT" w:hAnsi="ArialMT"/>
          <w:sz w:val="20"/>
          <w:szCs w:val="20"/>
        </w:rPr>
        <w:t xml:space="preserve">All </w:t>
      </w:r>
      <w:r w:rsidR="00FF79D2">
        <w:rPr>
          <w:rFonts w:ascii="ArialMT" w:hAnsi="ArialMT"/>
          <w:sz w:val="20"/>
          <w:szCs w:val="20"/>
        </w:rPr>
        <w:t xml:space="preserve">suppliers and </w:t>
      </w:r>
      <w:r w:rsidRPr="00F14523">
        <w:rPr>
          <w:rFonts w:ascii="ArialMT" w:hAnsi="ArialMT"/>
          <w:sz w:val="20"/>
          <w:szCs w:val="20"/>
        </w:rPr>
        <w:t>material</w:t>
      </w:r>
      <w:r w:rsidR="00930424">
        <w:rPr>
          <w:rFonts w:ascii="ArialMT" w:hAnsi="ArialMT"/>
          <w:sz w:val="20"/>
          <w:szCs w:val="20"/>
        </w:rPr>
        <w:t xml:space="preserve"> volume</w:t>
      </w:r>
      <w:r w:rsidRPr="00F14523">
        <w:rPr>
          <w:rFonts w:ascii="ArialMT" w:hAnsi="ArialMT"/>
          <w:sz w:val="20"/>
          <w:szCs w:val="20"/>
        </w:rPr>
        <w:t xml:space="preserve"> sourced from </w:t>
      </w:r>
      <w:proofErr w:type="gramStart"/>
      <w:r w:rsidRPr="00F14523">
        <w:rPr>
          <w:rFonts w:ascii="ArialMT" w:hAnsi="ArialMT"/>
          <w:sz w:val="20"/>
          <w:szCs w:val="20"/>
        </w:rPr>
        <w:t>a</w:t>
      </w:r>
      <w:proofErr w:type="gramEnd"/>
      <w:r w:rsidRPr="00F14523">
        <w:rPr>
          <w:rFonts w:ascii="ArialMT" w:hAnsi="ArialMT"/>
          <w:sz w:val="20"/>
          <w:szCs w:val="20"/>
        </w:rPr>
        <w:t xml:space="preserve"> FSC/PEFC certified area, is registered in the supplier COC-system as FSC/PEFC certified material.</w:t>
      </w:r>
    </w:p>
    <w:p w14:paraId="43DB5783" w14:textId="77777777" w:rsidR="00296214" w:rsidRPr="00296214" w:rsidRDefault="00296214" w:rsidP="00296214">
      <w:pPr>
        <w:pStyle w:val="prastasiniatinklio"/>
        <w:shd w:val="clear" w:color="auto" w:fill="FFFFFF"/>
        <w:jc w:val="both"/>
        <w:rPr>
          <w:rFonts w:ascii="ArialMT" w:hAnsi="ArialMT"/>
          <w:b/>
          <w:bCs/>
          <w:sz w:val="20"/>
          <w:szCs w:val="20"/>
        </w:rPr>
      </w:pPr>
      <w:r w:rsidRPr="00296214">
        <w:rPr>
          <w:rFonts w:ascii="ArialMT" w:hAnsi="ArialMT"/>
          <w:b/>
          <w:bCs/>
          <w:sz w:val="20"/>
          <w:szCs w:val="20"/>
        </w:rPr>
        <w:t xml:space="preserve">Material from non FSC/PEFC areas:  </w:t>
      </w:r>
    </w:p>
    <w:p w14:paraId="2E71163A" w14:textId="1E718922" w:rsidR="00296214" w:rsidRDefault="00296214" w:rsidP="00296214">
      <w:pPr>
        <w:pStyle w:val="prastasiniatinklio"/>
        <w:shd w:val="clear" w:color="auto" w:fill="FFFFFF"/>
        <w:spacing w:line="312" w:lineRule="auto"/>
        <w:jc w:val="both"/>
        <w:rPr>
          <w:rFonts w:ascii="ArialMT" w:hAnsi="ArialMT"/>
          <w:sz w:val="20"/>
          <w:szCs w:val="20"/>
        </w:rPr>
      </w:pPr>
      <w:r w:rsidRPr="00296214">
        <w:rPr>
          <w:rFonts w:ascii="ArialMT" w:hAnsi="ArialMT"/>
          <w:sz w:val="20"/>
          <w:szCs w:val="20"/>
        </w:rPr>
        <w:t>The supplier overview must contain: Cadastral number, Block number and Compartment number</w:t>
      </w:r>
      <w:r w:rsidR="006809AE">
        <w:rPr>
          <w:rFonts w:ascii="ArialMT" w:hAnsi="ArialMT"/>
          <w:sz w:val="20"/>
          <w:szCs w:val="20"/>
        </w:rPr>
        <w:t>.</w:t>
      </w:r>
    </w:p>
    <w:p w14:paraId="32E86E92" w14:textId="0750ACB2" w:rsidR="00296214" w:rsidRDefault="00296214" w:rsidP="00296214">
      <w:pPr>
        <w:pStyle w:val="prastasiniatinklio"/>
        <w:shd w:val="clear" w:color="auto" w:fill="FFFFFF"/>
        <w:spacing w:line="312" w:lineRule="auto"/>
        <w:jc w:val="both"/>
        <w:rPr>
          <w:rFonts w:ascii="ArialMT" w:hAnsi="ArialMT"/>
          <w:sz w:val="20"/>
          <w:szCs w:val="20"/>
        </w:rPr>
      </w:pPr>
      <w:r w:rsidRPr="00296214">
        <w:rPr>
          <w:rFonts w:ascii="ArialMT" w:hAnsi="ArialMT"/>
          <w:sz w:val="20"/>
          <w:szCs w:val="20"/>
        </w:rPr>
        <w:t xml:space="preserve">The supplier checks all property numbers on </w:t>
      </w:r>
      <w:r w:rsidR="00FF79D2">
        <w:rPr>
          <w:rFonts w:ascii="ArialMT" w:hAnsi="ArialMT"/>
          <w:sz w:val="20"/>
          <w:szCs w:val="20"/>
        </w:rPr>
        <w:t xml:space="preserve">the </w:t>
      </w:r>
      <w:r>
        <w:rPr>
          <w:rFonts w:ascii="ArialMT" w:hAnsi="ArialMT"/>
          <w:sz w:val="20"/>
          <w:szCs w:val="20"/>
        </w:rPr>
        <w:t>Date base WKH for Lithuania</w:t>
      </w:r>
      <w:r w:rsidR="006809AE">
        <w:rPr>
          <w:rFonts w:ascii="ArialMT" w:hAnsi="ArialMT"/>
          <w:sz w:val="20"/>
          <w:szCs w:val="20"/>
        </w:rPr>
        <w:t>.</w:t>
      </w:r>
    </w:p>
    <w:p w14:paraId="3CFDEB5A" w14:textId="7FFAC837" w:rsidR="006809AE" w:rsidRDefault="006809AE" w:rsidP="00296214">
      <w:pPr>
        <w:pStyle w:val="prastasiniatinklio"/>
        <w:shd w:val="clear" w:color="auto" w:fill="FFFFFF"/>
        <w:spacing w:line="312" w:lineRule="auto"/>
        <w:jc w:val="both"/>
        <w:rPr>
          <w:rFonts w:ascii="ArialMT" w:hAnsi="ArialMT"/>
          <w:sz w:val="20"/>
          <w:szCs w:val="20"/>
        </w:rPr>
      </w:pPr>
      <w:r>
        <w:rPr>
          <w:rFonts w:ascii="ArialMT" w:hAnsi="ArialMT"/>
          <w:sz w:val="20"/>
          <w:szCs w:val="20"/>
        </w:rPr>
        <w:t xml:space="preserve">The outside forests supplier checks all properties’ numbers on State </w:t>
      </w:r>
      <w:proofErr w:type="spellStart"/>
      <w:r>
        <w:rPr>
          <w:rFonts w:ascii="ArialMT" w:hAnsi="ArialMT"/>
          <w:sz w:val="20"/>
          <w:szCs w:val="20"/>
        </w:rPr>
        <w:t>Cadastre</w:t>
      </w:r>
      <w:proofErr w:type="spellEnd"/>
      <w:r>
        <w:rPr>
          <w:rFonts w:ascii="ArialMT" w:hAnsi="ArialMT"/>
          <w:sz w:val="20"/>
          <w:szCs w:val="20"/>
        </w:rPr>
        <w:t xml:space="preserve"> Maps of Protected Areas.</w:t>
      </w:r>
    </w:p>
    <w:p w14:paraId="1BDDACDD" w14:textId="2900F632" w:rsidR="006961E2" w:rsidRDefault="006961E2" w:rsidP="006961E2">
      <w:pPr>
        <w:pStyle w:val="prastasiniatinklio"/>
        <w:shd w:val="clear" w:color="auto" w:fill="FFFFFF"/>
        <w:rPr>
          <w:rFonts w:ascii="ArialMT" w:hAnsi="ArialMT"/>
          <w:sz w:val="20"/>
          <w:szCs w:val="20"/>
        </w:rPr>
      </w:pPr>
      <w:r>
        <w:rPr>
          <w:rFonts w:ascii="ArialMT" w:hAnsi="ArialMT"/>
          <w:sz w:val="20"/>
          <w:szCs w:val="20"/>
        </w:rPr>
        <w:lastRenderedPageBreak/>
        <w:t xml:space="preserve">Material from WKH cannot be trade to </w:t>
      </w:r>
      <w:proofErr w:type="spellStart"/>
      <w:r w:rsidR="00767211">
        <w:rPr>
          <w:rFonts w:ascii="ArialMT" w:hAnsi="ArialMT"/>
          <w:sz w:val="20"/>
          <w:szCs w:val="20"/>
        </w:rPr>
        <w:t>Pusbroliai</w:t>
      </w:r>
      <w:proofErr w:type="spellEnd"/>
      <w:r w:rsidR="00767211">
        <w:rPr>
          <w:rFonts w:ascii="ArialMT" w:hAnsi="ArialMT"/>
          <w:sz w:val="20"/>
          <w:szCs w:val="20"/>
        </w:rPr>
        <w:t xml:space="preserve"> UAB</w:t>
      </w:r>
      <w:r>
        <w:rPr>
          <w:rFonts w:ascii="ArialMT" w:hAnsi="ArialMT"/>
          <w:sz w:val="20"/>
          <w:szCs w:val="20"/>
        </w:rPr>
        <w:t>.</w:t>
      </w:r>
    </w:p>
    <w:p w14:paraId="5A42754E" w14:textId="24F1A5BF" w:rsidR="000A744B" w:rsidRPr="005B63BA" w:rsidRDefault="000A744B" w:rsidP="006961E2">
      <w:pPr>
        <w:pStyle w:val="prastasiniatinklio"/>
        <w:shd w:val="clear" w:color="auto" w:fill="FFFFFF"/>
        <w:rPr>
          <w:rFonts w:ascii="ArialMT" w:hAnsi="ArialMT"/>
          <w:b/>
          <w:bCs/>
          <w:sz w:val="20"/>
          <w:szCs w:val="20"/>
        </w:rPr>
      </w:pPr>
      <w:r w:rsidRPr="005B63BA">
        <w:rPr>
          <w:rFonts w:ascii="ArialMT" w:hAnsi="ArialMT"/>
          <w:b/>
          <w:bCs/>
          <w:sz w:val="20"/>
          <w:szCs w:val="20"/>
        </w:rPr>
        <w:t>Ensure the working environment and safety of forest workers</w:t>
      </w:r>
      <w:r w:rsidR="00767211">
        <w:rPr>
          <w:rFonts w:ascii="ArialMT" w:hAnsi="ArialMT"/>
          <w:b/>
          <w:bCs/>
          <w:sz w:val="20"/>
          <w:szCs w:val="20"/>
        </w:rPr>
        <w:t>:</w:t>
      </w:r>
    </w:p>
    <w:p w14:paraId="77A766CF" w14:textId="12884F95" w:rsidR="005B63BA" w:rsidRDefault="000A744B" w:rsidP="005B63BA">
      <w:pPr>
        <w:pStyle w:val="prastasiniatinklio"/>
        <w:shd w:val="clear" w:color="auto" w:fill="FFFFFF"/>
        <w:spacing w:line="312" w:lineRule="auto"/>
        <w:jc w:val="both"/>
        <w:rPr>
          <w:rFonts w:ascii="ArialMT" w:hAnsi="ArialMT"/>
          <w:sz w:val="20"/>
          <w:szCs w:val="20"/>
        </w:rPr>
      </w:pPr>
      <w:r w:rsidRPr="000A744B">
        <w:rPr>
          <w:rFonts w:ascii="ArialMT" w:hAnsi="ArialMT"/>
          <w:sz w:val="20"/>
          <w:szCs w:val="20"/>
        </w:rPr>
        <w:t>The safety of forest workers is ensured by the suppliers having a complete overview of all employees in the company. It is required that forest workers must undergo legally required certificates.</w:t>
      </w:r>
      <w:r w:rsidR="005B63BA">
        <w:rPr>
          <w:rFonts w:ascii="ArialMT" w:hAnsi="ArialMT"/>
          <w:sz w:val="20"/>
          <w:szCs w:val="20"/>
        </w:rPr>
        <w:t xml:space="preserve"> </w:t>
      </w:r>
      <w:r w:rsidR="005B63BA" w:rsidRPr="005B63BA">
        <w:rPr>
          <w:rFonts w:ascii="ArialMT" w:hAnsi="ArialMT"/>
          <w:sz w:val="20"/>
          <w:szCs w:val="20"/>
        </w:rPr>
        <w:t>In connection with the annual check, it is also ensured that everyone has the required safety equipment for working in the woods with chainsaws.</w:t>
      </w:r>
    </w:p>
    <w:p w14:paraId="1C943A56" w14:textId="455CC1AC" w:rsidR="002850E4" w:rsidRPr="002850E4" w:rsidRDefault="00187F41" w:rsidP="00187F41">
      <w:pPr>
        <w:pStyle w:val="Antrat2"/>
      </w:pPr>
      <w:bookmarkStart w:id="43" w:name="_Toc412646218"/>
      <w:bookmarkStart w:id="44" w:name="_Toc454366476"/>
      <w:r>
        <w:t>Monitoring and outcomes</w:t>
      </w:r>
      <w:bookmarkEnd w:id="43"/>
      <w:bookmarkEnd w:id="44"/>
    </w:p>
    <w:p w14:paraId="2D0AD5F2" w14:textId="3FEB52A3" w:rsidR="00767211" w:rsidRDefault="00767211" w:rsidP="007C2637">
      <w:pPr>
        <w:shd w:val="clear" w:color="auto" w:fill="FFFFFF"/>
        <w:spacing w:after="0"/>
        <w:jc w:val="both"/>
        <w:rPr>
          <w:rFonts w:ascii="ArialMT" w:eastAsia="Times New Roman" w:hAnsi="ArialMT" w:cs="Times New Roman"/>
          <w:lang w:eastAsia="en-GB"/>
        </w:rPr>
      </w:pPr>
      <w:r w:rsidRPr="00767211">
        <w:rPr>
          <w:rFonts w:ascii="ArialMT" w:eastAsia="Times New Roman" w:hAnsi="ArialMT" w:cs="Times New Roman"/>
          <w:lang w:eastAsia="en-GB"/>
        </w:rPr>
        <w:t xml:space="preserve">WKHs </w:t>
      </w:r>
      <w:r>
        <w:rPr>
          <w:rFonts w:ascii="ArialMT" w:eastAsia="Times New Roman" w:hAnsi="ArialMT" w:cs="Times New Roman"/>
          <w:lang w:eastAsia="en-GB"/>
        </w:rPr>
        <w:t>is</w:t>
      </w:r>
      <w:r w:rsidRPr="00767211">
        <w:rPr>
          <w:rFonts w:ascii="ArialMT" w:eastAsia="Times New Roman" w:hAnsi="ArialMT" w:cs="Times New Roman"/>
          <w:lang w:eastAsia="en-GB"/>
        </w:rPr>
        <w:t xml:space="preserve"> checked from the Environment Agency database. Valid forest notices are listed in the Forest</w:t>
      </w:r>
      <w:r>
        <w:rPr>
          <w:rFonts w:ascii="ArialMT" w:eastAsia="Times New Roman" w:hAnsi="ArialMT" w:cs="Times New Roman"/>
          <w:lang w:eastAsia="en-GB"/>
        </w:rPr>
        <w:t xml:space="preserve"> </w:t>
      </w:r>
      <w:r w:rsidRPr="00767211">
        <w:rPr>
          <w:rFonts w:ascii="ArialMT" w:eastAsia="Times New Roman" w:hAnsi="ArialMT" w:cs="Times New Roman"/>
          <w:lang w:eastAsia="en-GB"/>
        </w:rPr>
        <w:t xml:space="preserve">Registry database. Proof of ownership is checked in the Land Register. </w:t>
      </w:r>
      <w:r w:rsidR="007C2637">
        <w:rPr>
          <w:rFonts w:ascii="ArialMT" w:eastAsia="Times New Roman" w:hAnsi="ArialMT" w:cs="Times New Roman"/>
          <w:lang w:eastAsia="en-GB"/>
        </w:rPr>
        <w:t xml:space="preserve">There is </w:t>
      </w:r>
      <w:r w:rsidR="007C2637" w:rsidRPr="007C2637">
        <w:rPr>
          <w:rFonts w:ascii="ArialMT" w:eastAsia="Times New Roman" w:hAnsi="ArialMT" w:cs="Times New Roman"/>
          <w:lang w:eastAsia="en-GB"/>
        </w:rPr>
        <w:t>check</w:t>
      </w:r>
      <w:r w:rsidR="007C2637">
        <w:rPr>
          <w:rFonts w:ascii="ArialMT" w:eastAsia="Times New Roman" w:hAnsi="ArialMT" w:cs="Times New Roman"/>
          <w:lang w:eastAsia="en-GB"/>
        </w:rPr>
        <w:t>ing</w:t>
      </w:r>
      <w:r w:rsidR="007C2637" w:rsidRPr="007C2637">
        <w:rPr>
          <w:rFonts w:ascii="ArialMT" w:eastAsia="Times New Roman" w:hAnsi="ArialMT" w:cs="Times New Roman"/>
          <w:lang w:eastAsia="en-GB"/>
        </w:rPr>
        <w:t xml:space="preserve"> all deliveries without an FSC or PEFC certification, to guarantee, that they</w:t>
      </w:r>
      <w:r w:rsidR="007C2637">
        <w:rPr>
          <w:rFonts w:ascii="ArialMT" w:eastAsia="Times New Roman" w:hAnsi="ArialMT" w:cs="Times New Roman"/>
          <w:lang w:eastAsia="en-GB"/>
        </w:rPr>
        <w:t xml:space="preserve"> </w:t>
      </w:r>
      <w:r w:rsidR="007C2637" w:rsidRPr="007C2637">
        <w:rPr>
          <w:rFonts w:ascii="ArialMT" w:eastAsia="Times New Roman" w:hAnsi="ArialMT" w:cs="Times New Roman"/>
          <w:lang w:eastAsia="en-GB"/>
        </w:rPr>
        <w:t>are not sourced from a WKH</w:t>
      </w:r>
      <w:r w:rsidR="006809AE">
        <w:rPr>
          <w:rFonts w:ascii="ArialMT" w:eastAsia="Times New Roman" w:hAnsi="ArialMT" w:cs="Times New Roman"/>
          <w:lang w:eastAsia="en-GB"/>
        </w:rPr>
        <w:t xml:space="preserve"> or protectable </w:t>
      </w:r>
      <w:proofErr w:type="spellStart"/>
      <w:r w:rsidR="006809AE">
        <w:rPr>
          <w:rFonts w:ascii="ArialMT" w:eastAsia="Times New Roman" w:hAnsi="ArialMT" w:cs="Times New Roman"/>
          <w:lang w:eastAsia="en-GB"/>
        </w:rPr>
        <w:t>teritories</w:t>
      </w:r>
      <w:proofErr w:type="spellEnd"/>
      <w:r w:rsidR="007C2637" w:rsidRPr="007C2637">
        <w:rPr>
          <w:rFonts w:ascii="ArialMT" w:eastAsia="Times New Roman" w:hAnsi="ArialMT" w:cs="Times New Roman"/>
          <w:lang w:eastAsia="en-GB"/>
        </w:rPr>
        <w:t>.</w:t>
      </w:r>
      <w:r w:rsidR="007C2637">
        <w:rPr>
          <w:rFonts w:ascii="ArialMT" w:eastAsia="Times New Roman" w:hAnsi="ArialMT" w:cs="Times New Roman"/>
          <w:lang w:eastAsia="en-GB"/>
        </w:rPr>
        <w:t xml:space="preserve"> </w:t>
      </w:r>
      <w:r w:rsidR="007C2637" w:rsidRPr="007C2637">
        <w:rPr>
          <w:rFonts w:ascii="ArialMT" w:eastAsia="Times New Roman" w:hAnsi="ArialMT" w:cs="Times New Roman"/>
          <w:lang w:eastAsia="en-GB"/>
        </w:rPr>
        <w:t>Documents of origin and databases mentioned above are used for the</w:t>
      </w:r>
      <w:r w:rsidR="007C2637">
        <w:rPr>
          <w:rFonts w:ascii="ArialMT" w:eastAsia="Times New Roman" w:hAnsi="ArialMT" w:cs="Times New Roman"/>
          <w:lang w:eastAsia="en-GB"/>
        </w:rPr>
        <w:t xml:space="preserve"> </w:t>
      </w:r>
      <w:r w:rsidR="007C2637" w:rsidRPr="007C2637">
        <w:rPr>
          <w:rFonts w:ascii="ArialMT" w:eastAsia="Times New Roman" w:hAnsi="ArialMT" w:cs="Times New Roman"/>
          <w:lang w:eastAsia="en-GB"/>
        </w:rPr>
        <w:t>purpose.</w:t>
      </w:r>
    </w:p>
    <w:p w14:paraId="70D087FD" w14:textId="0AFDE0BC" w:rsidR="007C2637" w:rsidRDefault="007C2637" w:rsidP="007C2637">
      <w:pPr>
        <w:shd w:val="clear" w:color="auto" w:fill="FFFFFF"/>
        <w:spacing w:after="0"/>
        <w:jc w:val="both"/>
        <w:rPr>
          <w:rFonts w:ascii="ArialMT" w:eastAsia="Times New Roman" w:hAnsi="ArialMT" w:cs="Times New Roman"/>
          <w:lang w:eastAsia="en-GB"/>
        </w:rPr>
      </w:pPr>
    </w:p>
    <w:p w14:paraId="4A02BF8C" w14:textId="77777777" w:rsidR="00364992" w:rsidRDefault="007C2637" w:rsidP="00767211">
      <w:pPr>
        <w:shd w:val="clear" w:color="auto" w:fill="FFFFFF"/>
        <w:spacing w:after="0"/>
        <w:jc w:val="both"/>
        <w:rPr>
          <w:rFonts w:ascii="ArialMT" w:eastAsia="Times New Roman" w:hAnsi="ArialMT" w:cs="Times New Roman"/>
          <w:lang w:eastAsia="en-GB"/>
        </w:rPr>
      </w:pP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 </w:t>
      </w:r>
      <w:r w:rsidRPr="007C2637">
        <w:rPr>
          <w:rFonts w:ascii="ArialMT" w:eastAsia="Times New Roman" w:hAnsi="ArialMT" w:cs="Times New Roman"/>
          <w:lang w:eastAsia="en-GB"/>
        </w:rPr>
        <w:t>will keep register of all cases were material originating from WKH been offered and the</w:t>
      </w:r>
      <w:r>
        <w:rPr>
          <w:rFonts w:ascii="ArialMT" w:eastAsia="Times New Roman" w:hAnsi="ArialMT" w:cs="Times New Roman"/>
          <w:lang w:eastAsia="en-GB"/>
        </w:rPr>
        <w:t xml:space="preserve"> </w:t>
      </w:r>
      <w:r w:rsidRPr="007C2637">
        <w:rPr>
          <w:rFonts w:ascii="ArialMT" w:eastAsia="Times New Roman" w:hAnsi="ArialMT" w:cs="Times New Roman"/>
          <w:lang w:eastAsia="en-GB"/>
        </w:rPr>
        <w:t>suppliers are in violation with feedstock purchase agreement.</w:t>
      </w:r>
      <w:r>
        <w:rPr>
          <w:rFonts w:ascii="ArialMT" w:eastAsia="Times New Roman" w:hAnsi="ArialMT" w:cs="Times New Roman"/>
          <w:lang w:eastAsia="en-GB"/>
        </w:rPr>
        <w:t xml:space="preserve"> </w:t>
      </w:r>
      <w:r w:rsidRPr="007C2637">
        <w:rPr>
          <w:rFonts w:ascii="ArialMT" w:eastAsia="Times New Roman" w:hAnsi="ArialMT" w:cs="Times New Roman"/>
          <w:lang w:eastAsia="en-GB"/>
        </w:rPr>
        <w:t>Suppliers who violate</w:t>
      </w:r>
      <w:r>
        <w:rPr>
          <w:rFonts w:ascii="ArialMT" w:eastAsia="Times New Roman" w:hAnsi="ArialMT" w:cs="Times New Roman"/>
          <w:lang w:eastAsia="en-GB"/>
        </w:rPr>
        <w:t xml:space="preserve"> </w:t>
      </w:r>
      <w:r w:rsidRPr="007C2637">
        <w:rPr>
          <w:rFonts w:ascii="ArialMT" w:eastAsia="Times New Roman" w:hAnsi="ArialMT" w:cs="Times New Roman"/>
          <w:lang w:eastAsia="en-GB"/>
        </w:rPr>
        <w:t>these terms repeatedly or on purpose and are not willing to take measures to avoid sourcing material from</w:t>
      </w:r>
      <w:r>
        <w:rPr>
          <w:rFonts w:ascii="ArialMT" w:eastAsia="Times New Roman" w:hAnsi="ArialMT" w:cs="Times New Roman"/>
          <w:lang w:eastAsia="en-GB"/>
        </w:rPr>
        <w:t xml:space="preserve"> </w:t>
      </w:r>
      <w:r w:rsidRPr="007C2637">
        <w:rPr>
          <w:rFonts w:ascii="ArialMT" w:eastAsia="Times New Roman" w:hAnsi="ArialMT" w:cs="Times New Roman"/>
          <w:lang w:eastAsia="en-GB"/>
        </w:rPr>
        <w:t>WKHs in the future will be excluded from the suppliers list</w:t>
      </w:r>
      <w:r>
        <w:rPr>
          <w:rFonts w:ascii="ArialMT" w:eastAsia="Times New Roman" w:hAnsi="ArialMT" w:cs="Times New Roman"/>
          <w:lang w:eastAsia="en-GB"/>
        </w:rPr>
        <w:t xml:space="preserve">. Also </w:t>
      </w:r>
      <w:r w:rsidR="002850E4" w:rsidRPr="002850E4">
        <w:rPr>
          <w:rFonts w:ascii="ArialMT" w:eastAsia="Times New Roman" w:hAnsi="ArialMT" w:cs="Times New Roman"/>
          <w:lang w:eastAsia="en-GB"/>
        </w:rPr>
        <w:t>supplies</w:t>
      </w:r>
      <w:r w:rsidR="00364992">
        <w:rPr>
          <w:rFonts w:ascii="ArialMT" w:eastAsia="Times New Roman" w:hAnsi="ArialMT" w:cs="Times New Roman"/>
          <w:lang w:eastAsia="en-GB"/>
        </w:rPr>
        <w:t xml:space="preserve"> will be excluded </w:t>
      </w:r>
      <w:proofErr w:type="spellStart"/>
      <w:r w:rsidR="00364992">
        <w:rPr>
          <w:rFonts w:ascii="ArialMT" w:eastAsia="Times New Roman" w:hAnsi="ArialMT" w:cs="Times New Roman"/>
          <w:lang w:eastAsia="en-GB"/>
        </w:rPr>
        <w:t>form</w:t>
      </w:r>
      <w:proofErr w:type="spellEnd"/>
      <w:r w:rsidR="00364992">
        <w:rPr>
          <w:rFonts w:ascii="ArialMT" w:eastAsia="Times New Roman" w:hAnsi="ArialMT" w:cs="Times New Roman"/>
          <w:lang w:eastAsia="en-GB"/>
        </w:rPr>
        <w:t xml:space="preserve"> the list</w:t>
      </w:r>
      <w:r w:rsidR="002850E4" w:rsidRPr="002850E4">
        <w:rPr>
          <w:rFonts w:ascii="ArialMT" w:eastAsia="Times New Roman" w:hAnsi="ArialMT" w:cs="Times New Roman"/>
          <w:lang w:eastAsia="en-GB"/>
        </w:rPr>
        <w:t xml:space="preserve"> due to the breaches of occupational safety and unwillingness to collaborate with </w:t>
      </w:r>
      <w:r w:rsidR="00364992">
        <w:rPr>
          <w:rFonts w:ascii="ArialMT" w:eastAsia="Times New Roman" w:hAnsi="ArialMT" w:cs="Times New Roman"/>
          <w:lang w:val="lv-LV" w:eastAsia="en-GB"/>
        </w:rPr>
        <w:t>Pusbroliai UAB</w:t>
      </w:r>
      <w:r w:rsidR="002850E4" w:rsidRPr="002850E4">
        <w:rPr>
          <w:rFonts w:ascii="ArialMT" w:eastAsia="Times New Roman" w:hAnsi="ArialMT" w:cs="Times New Roman"/>
          <w:lang w:eastAsia="en-GB"/>
        </w:rPr>
        <w:t>.</w:t>
      </w:r>
    </w:p>
    <w:p w14:paraId="2E1B5BCB" w14:textId="25BFCC06" w:rsidR="002850E4" w:rsidRPr="007C2637" w:rsidRDefault="002850E4" w:rsidP="00767211">
      <w:pPr>
        <w:shd w:val="clear" w:color="auto" w:fill="FFFFFF"/>
        <w:spacing w:after="0"/>
        <w:jc w:val="both"/>
        <w:rPr>
          <w:rFonts w:ascii="ArialMT" w:eastAsia="Times New Roman" w:hAnsi="ArialMT" w:cs="Times New Roman"/>
          <w:lang w:eastAsia="en-GB"/>
        </w:rPr>
      </w:pPr>
      <w:r w:rsidRPr="002850E4">
        <w:rPr>
          <w:rFonts w:ascii="ArialMT" w:eastAsia="Times New Roman" w:hAnsi="ArialMT" w:cs="Times New Roman"/>
          <w:lang w:eastAsia="en-GB"/>
        </w:rPr>
        <w:t xml:space="preserve"> </w:t>
      </w:r>
    </w:p>
    <w:p w14:paraId="48EDA436" w14:textId="105B07C3" w:rsidR="00364992" w:rsidRDefault="00364992" w:rsidP="00364992">
      <w:pPr>
        <w:shd w:val="clear" w:color="auto" w:fill="FFFFFF"/>
        <w:spacing w:after="0"/>
        <w:jc w:val="both"/>
        <w:rPr>
          <w:rFonts w:ascii="ArialMT" w:eastAsia="Times New Roman" w:hAnsi="ArialMT" w:cs="Times New Roman"/>
          <w:lang w:eastAsia="en-GB"/>
        </w:rPr>
      </w:pPr>
      <w:r w:rsidRPr="00364992">
        <w:rPr>
          <w:rFonts w:ascii="ArialMT" w:eastAsia="Times New Roman" w:hAnsi="ArialMT" w:cs="Times New Roman"/>
          <w:lang w:eastAsia="en-GB"/>
        </w:rPr>
        <w:t xml:space="preserve">The controls </w:t>
      </w:r>
      <w:r>
        <w:rPr>
          <w:rFonts w:ascii="ArialMT" w:eastAsia="Times New Roman" w:hAnsi="ArialMT" w:cs="Times New Roman"/>
          <w:lang w:eastAsia="en-GB"/>
        </w:rPr>
        <w:t>made during May and Ju</w:t>
      </w:r>
      <w:r w:rsidR="00412D1B">
        <w:rPr>
          <w:rFonts w:ascii="ArialMT" w:eastAsia="Times New Roman" w:hAnsi="ArialMT" w:cs="Times New Roman"/>
          <w:lang w:eastAsia="en-GB"/>
        </w:rPr>
        <w:t>ly</w:t>
      </w:r>
      <w:r>
        <w:rPr>
          <w:rFonts w:ascii="ArialMT" w:eastAsia="Times New Roman" w:hAnsi="ArialMT" w:cs="Times New Roman"/>
          <w:lang w:eastAsia="en-GB"/>
        </w:rPr>
        <w:t xml:space="preserve">, 2020 </w:t>
      </w:r>
      <w:r w:rsidRPr="00364992">
        <w:rPr>
          <w:rFonts w:ascii="ArialMT" w:eastAsia="Times New Roman" w:hAnsi="ArialMT" w:cs="Times New Roman"/>
          <w:lang w:eastAsia="en-GB"/>
        </w:rPr>
        <w:t>have not shown any instances of material that has been sourced from</w:t>
      </w:r>
      <w:r>
        <w:rPr>
          <w:rFonts w:ascii="ArialMT" w:eastAsia="Times New Roman" w:hAnsi="ArialMT" w:cs="Times New Roman"/>
          <w:lang w:eastAsia="en-GB"/>
        </w:rPr>
        <w:t xml:space="preserve"> </w:t>
      </w:r>
      <w:r w:rsidRPr="00364992">
        <w:rPr>
          <w:rFonts w:ascii="ArialMT" w:eastAsia="Times New Roman" w:hAnsi="ArialMT" w:cs="Times New Roman"/>
          <w:lang w:eastAsia="en-GB"/>
        </w:rPr>
        <w:t xml:space="preserve">WKH </w:t>
      </w:r>
      <w:r w:rsidR="006809AE">
        <w:rPr>
          <w:rFonts w:ascii="ArialMT" w:eastAsia="Times New Roman" w:hAnsi="ArialMT" w:cs="Times New Roman"/>
          <w:lang w:eastAsia="en-GB"/>
        </w:rPr>
        <w:t xml:space="preserve">or protectable </w:t>
      </w:r>
      <w:r w:rsidRPr="00364992">
        <w:rPr>
          <w:rFonts w:ascii="ArialMT" w:eastAsia="Times New Roman" w:hAnsi="ArialMT" w:cs="Times New Roman"/>
          <w:lang w:eastAsia="en-GB"/>
        </w:rPr>
        <w:t>areas or that is of dubious origin. All documents are inspected for each client and each patch, on-site</w:t>
      </w:r>
      <w:r>
        <w:rPr>
          <w:rFonts w:ascii="ArialMT" w:eastAsia="Times New Roman" w:hAnsi="ArialMT" w:cs="Times New Roman"/>
          <w:lang w:eastAsia="en-GB"/>
        </w:rPr>
        <w:t xml:space="preserve"> </w:t>
      </w:r>
      <w:r w:rsidRPr="00364992">
        <w:rPr>
          <w:rFonts w:ascii="ArialMT" w:eastAsia="Times New Roman" w:hAnsi="ArialMT" w:cs="Times New Roman"/>
          <w:lang w:eastAsia="en-GB"/>
        </w:rPr>
        <w:t>checks are conducted when necessary.</w:t>
      </w:r>
    </w:p>
    <w:p w14:paraId="2DAC53BB" w14:textId="00AD3901" w:rsidR="002850E4" w:rsidRPr="002850E4" w:rsidRDefault="00B93B78" w:rsidP="005B63BA">
      <w:pPr>
        <w:shd w:val="clear" w:color="auto" w:fill="FFFFFF"/>
        <w:spacing w:before="100" w:beforeAutospacing="1" w:after="100" w:afterAutospacing="1"/>
        <w:jc w:val="both"/>
        <w:rPr>
          <w:rFonts w:ascii="Times New Roman" w:eastAsia="Times New Roman" w:hAnsi="Times New Roman" w:cs="Times New Roman"/>
          <w:sz w:val="24"/>
          <w:szCs w:val="24"/>
          <w:lang w:eastAsia="en-GB"/>
        </w:rPr>
      </w:pPr>
      <w:proofErr w:type="spellStart"/>
      <w:r>
        <w:rPr>
          <w:rFonts w:ascii="ArialMT" w:eastAsia="Times New Roman" w:hAnsi="ArialMT" w:cs="Times New Roman"/>
          <w:lang w:eastAsia="en-GB"/>
        </w:rPr>
        <w:t>Pusbroliai</w:t>
      </w:r>
      <w:proofErr w:type="spellEnd"/>
      <w:r>
        <w:rPr>
          <w:rFonts w:ascii="ArialMT" w:eastAsia="Times New Roman" w:hAnsi="ArialMT" w:cs="Times New Roman"/>
          <w:lang w:eastAsia="en-GB"/>
        </w:rPr>
        <w:t xml:space="preserve"> UAB</w:t>
      </w:r>
      <w:r w:rsidR="005B63BA">
        <w:rPr>
          <w:rFonts w:ascii="ArialMT" w:eastAsia="Times New Roman" w:hAnsi="ArialMT" w:cs="Times New Roman"/>
          <w:lang w:eastAsia="en-GB"/>
        </w:rPr>
        <w:t xml:space="preserve"> with all </w:t>
      </w:r>
      <w:r w:rsidR="005B63BA" w:rsidRPr="005B63BA">
        <w:rPr>
          <w:rFonts w:ascii="ArialMT" w:eastAsia="Times New Roman" w:hAnsi="ArialMT" w:cs="Times New Roman"/>
          <w:lang w:eastAsia="en-GB"/>
        </w:rPr>
        <w:t>wood harvesting companies and their sub-contractors</w:t>
      </w:r>
      <w:r w:rsidR="00C968E4">
        <w:rPr>
          <w:rFonts w:ascii="ArialMT" w:eastAsia="Times New Roman" w:hAnsi="ArialMT" w:cs="Times New Roman"/>
          <w:lang w:eastAsia="en-GB"/>
        </w:rPr>
        <w:t>,</w:t>
      </w:r>
      <w:r w:rsidR="005B63BA" w:rsidRPr="005B63BA">
        <w:rPr>
          <w:rFonts w:ascii="ArialMT" w:eastAsia="Times New Roman" w:hAnsi="ArialMT" w:cs="Times New Roman"/>
          <w:lang w:eastAsia="en-GB"/>
        </w:rPr>
        <w:t xml:space="preserve"> and service providers</w:t>
      </w:r>
      <w:r w:rsidR="005B63BA">
        <w:rPr>
          <w:rFonts w:ascii="ArialMT" w:eastAsia="Times New Roman" w:hAnsi="ArialMT" w:cs="Times New Roman"/>
          <w:lang w:eastAsia="en-GB"/>
        </w:rPr>
        <w:t xml:space="preserve"> sign the contract </w:t>
      </w:r>
      <w:r w:rsidR="005B63BA" w:rsidRPr="005B63BA">
        <w:rPr>
          <w:rFonts w:ascii="ArialMT" w:eastAsia="Times New Roman" w:hAnsi="ArialMT" w:cs="Times New Roman"/>
          <w:lang w:eastAsia="en-GB"/>
        </w:rPr>
        <w:t>to remain very aware that the supplier ensures that all forest workers use the correct safety equipment</w:t>
      </w:r>
      <w:r w:rsidR="00C968E4">
        <w:rPr>
          <w:rFonts w:ascii="ArialMT" w:eastAsia="Times New Roman" w:hAnsi="ArialMT" w:cs="Times New Roman"/>
          <w:lang w:eastAsia="en-GB"/>
        </w:rPr>
        <w:t xml:space="preserve"> and all works </w:t>
      </w:r>
      <w:r w:rsidR="00C968E4" w:rsidRPr="00C968E4">
        <w:rPr>
          <w:rFonts w:ascii="ArialMT" w:eastAsia="Times New Roman" w:hAnsi="ArialMT" w:cs="Times New Roman"/>
          <w:lang w:eastAsia="en-GB"/>
        </w:rPr>
        <w:t>meet the requirements of work safety</w:t>
      </w:r>
      <w:r w:rsidR="00C968E4">
        <w:rPr>
          <w:rFonts w:ascii="ArialMT" w:eastAsia="Times New Roman" w:hAnsi="ArialMT" w:cs="Times New Roman"/>
          <w:lang w:eastAsia="en-GB"/>
        </w:rPr>
        <w:t xml:space="preserve">. </w:t>
      </w:r>
    </w:p>
    <w:p w14:paraId="6877C3A6" w14:textId="77777777" w:rsidR="002850E4" w:rsidRDefault="002850E4" w:rsidP="00187F41">
      <w:pPr>
        <w:rPr>
          <w:i/>
        </w:rPr>
      </w:pPr>
    </w:p>
    <w:p w14:paraId="2C0E39F5" w14:textId="77777777" w:rsidR="00187F41" w:rsidRDefault="00187F41" w:rsidP="00187F41">
      <w:pPr>
        <w:pStyle w:val="Antrat1"/>
      </w:pPr>
      <w:bookmarkStart w:id="45" w:name="_Toc412646219"/>
      <w:bookmarkStart w:id="46" w:name="_Toc454366477"/>
      <w:r>
        <w:lastRenderedPageBreak/>
        <w:t>Detailed Findings for Indicators</w:t>
      </w:r>
      <w:bookmarkEnd w:id="45"/>
      <w:bookmarkEnd w:id="46"/>
    </w:p>
    <w:p w14:paraId="39729292" w14:textId="2E626323" w:rsidR="002850E4" w:rsidRPr="002850E4" w:rsidRDefault="002850E4" w:rsidP="00C968E4">
      <w:pPr>
        <w:shd w:val="clear" w:color="auto" w:fill="FFFFFF"/>
        <w:spacing w:before="100" w:beforeAutospacing="1" w:after="100" w:afterAutospacing="1"/>
        <w:rPr>
          <w:rFonts w:ascii="ArialMT" w:eastAsia="Times New Roman" w:hAnsi="ArialMT" w:cs="Times New Roman"/>
          <w:lang w:val="lv-LV" w:eastAsia="en-GB"/>
        </w:rPr>
      </w:pPr>
      <w:r w:rsidRPr="002850E4">
        <w:rPr>
          <w:rFonts w:ascii="ArialMT" w:eastAsia="Times New Roman" w:hAnsi="ArialMT" w:cs="Times New Roman"/>
          <w:lang w:eastAsia="en-GB"/>
        </w:rPr>
        <w:t>Detailed findings for each Indicator are given in Risk Assessments.</w:t>
      </w:r>
      <w:r w:rsidRPr="002850E4">
        <w:rPr>
          <w:rFonts w:ascii="ArialMT" w:eastAsia="Times New Roman" w:hAnsi="ArialMT" w:cs="Times New Roman"/>
          <w:lang w:eastAsia="en-GB"/>
        </w:rPr>
        <w:br/>
        <w:t>Risk assessment</w:t>
      </w:r>
      <w:r>
        <w:rPr>
          <w:rFonts w:ascii="ArialMT" w:eastAsia="Times New Roman" w:hAnsi="ArialMT" w:cs="Times New Roman"/>
          <w:lang w:val="lv-LV" w:eastAsia="en-GB"/>
        </w:rPr>
        <w:t>:</w:t>
      </w:r>
    </w:p>
    <w:p w14:paraId="7116A131" w14:textId="12201906" w:rsidR="002850E4" w:rsidRPr="00C968E4" w:rsidRDefault="002850E4" w:rsidP="00C968E4">
      <w:pPr>
        <w:shd w:val="clear" w:color="auto" w:fill="FFFFFF"/>
        <w:spacing w:before="100" w:beforeAutospacing="1" w:after="100" w:afterAutospacing="1" w:line="240" w:lineRule="auto"/>
        <w:rPr>
          <w:rFonts w:ascii="ArialMT" w:eastAsia="Times New Roman" w:hAnsi="ArialMT" w:cs="Times New Roman"/>
          <w:lang w:val="lv-LV" w:eastAsia="en-GB"/>
        </w:rPr>
      </w:pPr>
      <w:r>
        <w:rPr>
          <w:rFonts w:ascii="ArialMT" w:eastAsia="Times New Roman" w:hAnsi="ArialMT" w:cs="Times New Roman"/>
          <w:lang w:val="lv-LV" w:eastAsia="en-GB"/>
        </w:rPr>
        <w:t>For Lithuania</w:t>
      </w:r>
      <w:r w:rsidR="00C968E4">
        <w:rPr>
          <w:rFonts w:ascii="ArialMT" w:eastAsia="Times New Roman" w:hAnsi="ArialMT" w:cs="Times New Roman"/>
          <w:lang w:val="lv-LV" w:eastAsia="en-GB"/>
        </w:rPr>
        <w:t xml:space="preserve"> </w:t>
      </w:r>
      <w:hyperlink r:id="rId39" w:tgtFrame="_blank" w:history="1">
        <w:r>
          <w:rPr>
            <w:rStyle w:val="Hipersaitas"/>
            <w:rFonts w:ascii="Roboto" w:hAnsi="Roboto"/>
            <w:color w:val="00B2B5"/>
            <w:sz w:val="22"/>
            <w:szCs w:val="22"/>
          </w:rPr>
          <w:t>SBP-endorsed Regional Risk Assessment for Lithuania</w:t>
        </w:r>
      </w:hyperlink>
    </w:p>
    <w:p w14:paraId="5ED8BD76" w14:textId="77777777" w:rsidR="002850E4" w:rsidRDefault="002850E4" w:rsidP="00187F41"/>
    <w:p w14:paraId="711F9711" w14:textId="77777777" w:rsidR="00187F41" w:rsidRDefault="00187F41" w:rsidP="00187F41">
      <w:pPr>
        <w:spacing w:line="276" w:lineRule="auto"/>
      </w:pPr>
      <w:r>
        <w:br w:type="page"/>
      </w:r>
    </w:p>
    <w:p w14:paraId="63F35F0F" w14:textId="77777777" w:rsidR="00187F41" w:rsidRDefault="00187F41" w:rsidP="00187F41">
      <w:pPr>
        <w:pStyle w:val="Antrat1"/>
      </w:pPr>
      <w:bookmarkStart w:id="47" w:name="_Toc412646220"/>
      <w:bookmarkStart w:id="48" w:name="_Toc454366478"/>
      <w:r>
        <w:lastRenderedPageBreak/>
        <w:t>Review of Report</w:t>
      </w:r>
      <w:bookmarkEnd w:id="47"/>
      <w:bookmarkEnd w:id="48"/>
    </w:p>
    <w:p w14:paraId="0A92B445" w14:textId="38AA1EA6" w:rsidR="00187F41" w:rsidRDefault="00187F41" w:rsidP="00187F41">
      <w:pPr>
        <w:pStyle w:val="Antrat2"/>
      </w:pPr>
      <w:bookmarkStart w:id="49" w:name="_Toc412646221"/>
      <w:bookmarkStart w:id="50" w:name="_Toc454366479"/>
      <w:r>
        <w:t>Peer review</w:t>
      </w:r>
      <w:bookmarkEnd w:id="49"/>
      <w:bookmarkEnd w:id="50"/>
    </w:p>
    <w:p w14:paraId="61371AC9" w14:textId="328B9139" w:rsidR="00297A46" w:rsidRDefault="008925E5" w:rsidP="00187F41">
      <w:pPr>
        <w:rPr>
          <w:iCs/>
        </w:rPr>
      </w:pPr>
      <w:r>
        <w:rPr>
          <w:iCs/>
        </w:rPr>
        <w:t>The SBR has been reviewed and signed by expert</w:t>
      </w:r>
      <w:r w:rsidR="00297A46">
        <w:rPr>
          <w:iCs/>
        </w:rPr>
        <w:t xml:space="preserve"> </w:t>
      </w:r>
      <w:proofErr w:type="spellStart"/>
      <w:r w:rsidR="00297A46" w:rsidRPr="00297A46">
        <w:rPr>
          <w:iCs/>
        </w:rPr>
        <w:t>Dr.</w:t>
      </w:r>
      <w:proofErr w:type="spellEnd"/>
      <w:r w:rsidR="00297A46" w:rsidRPr="00297A46">
        <w:rPr>
          <w:iCs/>
        </w:rPr>
        <w:t xml:space="preserve"> Linas Bužinskas</w:t>
      </w:r>
      <w:r w:rsidR="00297A46">
        <w:rPr>
          <w:iCs/>
        </w:rPr>
        <w:t xml:space="preserve"> – doctor </w:t>
      </w:r>
      <w:r w:rsidR="00297A46" w:rsidRPr="00297A46">
        <w:rPr>
          <w:iCs/>
        </w:rPr>
        <w:t>degree in forestry</w:t>
      </w:r>
      <w:r w:rsidR="00297A46">
        <w:rPr>
          <w:iCs/>
        </w:rPr>
        <w:t>.</w:t>
      </w:r>
    </w:p>
    <w:p w14:paraId="41F13B63" w14:textId="77777777" w:rsidR="00297A46" w:rsidRPr="00297A46" w:rsidRDefault="00297A46" w:rsidP="00297A46">
      <w:pPr>
        <w:jc w:val="both"/>
        <w:rPr>
          <w:i/>
        </w:rPr>
      </w:pPr>
      <w:r w:rsidRPr="00297A46">
        <w:rPr>
          <w:i/>
        </w:rPr>
        <w:t xml:space="preserve">I have no comments on this report and I want to congratulate the first aspirants of SUPPLY BASE CERTIFICATE in the Baltic states. I hope that similar companies will also be certified in this area. </w:t>
      </w:r>
    </w:p>
    <w:p w14:paraId="5E801B21" w14:textId="77777777" w:rsidR="00297A46" w:rsidRPr="00297A46" w:rsidRDefault="00297A46" w:rsidP="00297A46">
      <w:pPr>
        <w:jc w:val="both"/>
        <w:rPr>
          <w:i/>
        </w:rPr>
      </w:pPr>
      <w:r w:rsidRPr="00297A46">
        <w:rPr>
          <w:i/>
        </w:rPr>
        <w:t xml:space="preserve">From 2008 to 2018, Linas Bužinskas headed the State Enterprise </w:t>
      </w:r>
      <w:proofErr w:type="spellStart"/>
      <w:r w:rsidRPr="00297A46">
        <w:rPr>
          <w:i/>
        </w:rPr>
        <w:t>Kazlų</w:t>
      </w:r>
      <w:proofErr w:type="spellEnd"/>
      <w:r w:rsidRPr="00297A46">
        <w:rPr>
          <w:i/>
        </w:rPr>
        <w:t xml:space="preserve"> </w:t>
      </w:r>
      <w:proofErr w:type="spellStart"/>
      <w:r w:rsidRPr="00297A46">
        <w:rPr>
          <w:i/>
        </w:rPr>
        <w:t>Rūda</w:t>
      </w:r>
      <w:proofErr w:type="spellEnd"/>
      <w:r w:rsidRPr="00297A46">
        <w:rPr>
          <w:i/>
        </w:rPr>
        <w:t xml:space="preserve"> Forestry Enterprise.</w:t>
      </w:r>
    </w:p>
    <w:p w14:paraId="42B34FBB" w14:textId="739DBCD8" w:rsidR="00297A46" w:rsidRPr="00297A46" w:rsidRDefault="00297A46" w:rsidP="00297A46">
      <w:pPr>
        <w:jc w:val="both"/>
        <w:rPr>
          <w:i/>
        </w:rPr>
      </w:pPr>
      <w:r w:rsidRPr="00297A46">
        <w:rPr>
          <w:i/>
        </w:rPr>
        <w:t xml:space="preserve">The doctoral </w:t>
      </w:r>
      <w:proofErr w:type="gramStart"/>
      <w:r w:rsidRPr="00297A46">
        <w:rPr>
          <w:i/>
        </w:rPr>
        <w:t>dissertation ,,RESPONSE</w:t>
      </w:r>
      <w:proofErr w:type="gramEnd"/>
      <w:r w:rsidRPr="00297A46">
        <w:rPr>
          <w:i/>
        </w:rPr>
        <w:t xml:space="preserve"> AND COMMERCIAL BENEFIT OF LONG-DISTANCE TRANSFER OF SCOTS PINE (PINUS SYLVESTRIS L.) POPULATIONS“</w:t>
      </w:r>
    </w:p>
    <w:p w14:paraId="153B14CC" w14:textId="33E4AB2E" w:rsidR="004F557E" w:rsidRPr="004F557E" w:rsidRDefault="00187F41" w:rsidP="00187F41">
      <w:pPr>
        <w:pStyle w:val="Antrat2"/>
      </w:pPr>
      <w:bookmarkStart w:id="51" w:name="_Toc412646222"/>
      <w:bookmarkStart w:id="52" w:name="_Toc454366480"/>
      <w:r>
        <w:t>Public or additional reviews</w:t>
      </w:r>
      <w:bookmarkEnd w:id="51"/>
      <w:bookmarkEnd w:id="52"/>
      <w:r>
        <w:t xml:space="preserve"> </w:t>
      </w:r>
    </w:p>
    <w:p w14:paraId="68B5C47E" w14:textId="77777777" w:rsidR="00CF059F" w:rsidRDefault="00CF059F" w:rsidP="00C968E4">
      <w:pPr>
        <w:shd w:val="clear" w:color="auto" w:fill="FFFFFF"/>
        <w:spacing w:before="100" w:beforeAutospacing="1" w:after="100" w:afterAutospacing="1"/>
        <w:jc w:val="both"/>
        <w:rPr>
          <w:rFonts w:ascii="ArialMT" w:eastAsia="Times New Roman" w:hAnsi="ArialMT" w:cs="Times New Roman"/>
          <w:lang w:eastAsia="en-GB"/>
        </w:rPr>
      </w:pPr>
      <w:r w:rsidRPr="00CF059F">
        <w:rPr>
          <w:rFonts w:ascii="ArialMT" w:eastAsia="Times New Roman" w:hAnsi="ArialMT" w:cs="Times New Roman"/>
          <w:lang w:eastAsia="en-GB"/>
        </w:rPr>
        <w:t>No additional reports or additional information.</w:t>
      </w:r>
    </w:p>
    <w:p w14:paraId="2634E331" w14:textId="77777777" w:rsidR="00187F41" w:rsidRDefault="00187F41" w:rsidP="00187F41">
      <w:pPr>
        <w:pStyle w:val="Antrat1"/>
      </w:pPr>
      <w:bookmarkStart w:id="53" w:name="_Toc412646223"/>
      <w:bookmarkStart w:id="54" w:name="_Toc454366481"/>
      <w:r>
        <w:lastRenderedPageBreak/>
        <w:t>Approval of Report</w:t>
      </w:r>
      <w:bookmarkEnd w:id="53"/>
      <w:bookmarkEnd w:id="54"/>
    </w:p>
    <w:tbl>
      <w:tblPr>
        <w:tblStyle w:val="Lentelstinklelis"/>
        <w:tblW w:w="0" w:type="auto"/>
        <w:tblLook w:val="04A0" w:firstRow="1" w:lastRow="0" w:firstColumn="1" w:lastColumn="0" w:noHBand="0" w:noVBand="1"/>
      </w:tblPr>
      <w:tblGrid>
        <w:gridCol w:w="1278"/>
        <w:gridCol w:w="3780"/>
        <w:gridCol w:w="2790"/>
        <w:gridCol w:w="1728"/>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EE3571">
            <w:pPr>
              <w:spacing w:before="120" w:line="240" w:lineRule="auto"/>
              <w:rPr>
                <w:b/>
                <w:color w:val="FFFFFF" w:themeColor="background1"/>
                <w:lang w:val="en-US"/>
              </w:rPr>
            </w:pPr>
            <w:r w:rsidRPr="00E57BA6">
              <w:rPr>
                <w:b/>
                <w:color w:val="FFFFFF" w:themeColor="background1"/>
                <w:lang w:val="en-US"/>
              </w:rPr>
              <w:t>Approval of Supply Base Report by senior management</w:t>
            </w:r>
          </w:p>
        </w:tc>
      </w:tr>
      <w:tr w:rsidR="00187F41"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EE3571">
            <w:pPr>
              <w:spacing w:before="120" w:line="240" w:lineRule="auto"/>
              <w:rPr>
                <w:b/>
                <w:lang w:val="en-US"/>
              </w:rPr>
            </w:pPr>
            <w:r w:rsidRPr="00F45D4A">
              <w:rPr>
                <w:b/>
                <w:lang w:val="en-US"/>
              </w:rPr>
              <w:t>Report Prepared by:</w:t>
            </w:r>
          </w:p>
        </w:tc>
        <w:tc>
          <w:tcPr>
            <w:tcW w:w="3780" w:type="dxa"/>
            <w:shd w:val="clear" w:color="auto" w:fill="auto"/>
            <w:vAlign w:val="center"/>
          </w:tcPr>
          <w:p w14:paraId="0B430E7A" w14:textId="6C957417" w:rsidR="00187F41" w:rsidRPr="00F45D4A" w:rsidRDefault="00412D1B" w:rsidP="00EE3571">
            <w:pPr>
              <w:spacing w:before="120" w:line="240" w:lineRule="auto"/>
              <w:rPr>
                <w:b/>
                <w:i/>
                <w:lang w:val="en-US"/>
              </w:rPr>
            </w:pPr>
            <w:r>
              <w:rPr>
                <w:b/>
                <w:i/>
                <w:lang w:val="en-US"/>
              </w:rPr>
              <w:t>Rūta Gaber</w:t>
            </w:r>
          </w:p>
        </w:tc>
        <w:tc>
          <w:tcPr>
            <w:tcW w:w="2790" w:type="dxa"/>
            <w:shd w:val="clear" w:color="auto" w:fill="auto"/>
            <w:vAlign w:val="center"/>
          </w:tcPr>
          <w:p w14:paraId="268F0450" w14:textId="0BDCA353" w:rsidR="00187F41" w:rsidRPr="00F45D4A" w:rsidRDefault="00412D1B" w:rsidP="00EE3571">
            <w:pPr>
              <w:spacing w:before="120" w:line="240" w:lineRule="auto"/>
              <w:rPr>
                <w:b/>
                <w:i/>
                <w:lang w:val="en-US"/>
              </w:rPr>
            </w:pPr>
            <w:r>
              <w:rPr>
                <w:b/>
                <w:i/>
                <w:lang w:val="en-US"/>
              </w:rPr>
              <w:t xml:space="preserve">Feedstock control </w:t>
            </w:r>
            <w:proofErr w:type="spellStart"/>
            <w:r>
              <w:rPr>
                <w:b/>
                <w:i/>
                <w:lang w:val="en-US"/>
              </w:rPr>
              <w:t>specalist</w:t>
            </w:r>
            <w:proofErr w:type="spellEnd"/>
          </w:p>
        </w:tc>
        <w:tc>
          <w:tcPr>
            <w:tcW w:w="1728" w:type="dxa"/>
            <w:shd w:val="clear" w:color="auto" w:fill="auto"/>
            <w:vAlign w:val="center"/>
          </w:tcPr>
          <w:p w14:paraId="57A5280F" w14:textId="77777777" w:rsidR="00187F41" w:rsidRPr="00F45D4A" w:rsidRDefault="00187F41" w:rsidP="00EE3571">
            <w:pPr>
              <w:spacing w:before="120" w:line="240" w:lineRule="auto"/>
              <w:rPr>
                <w:b/>
                <w:i/>
                <w:lang w:val="en-US"/>
              </w:rPr>
            </w:pPr>
            <w:r w:rsidRPr="00F45D4A">
              <w:rPr>
                <w:b/>
                <w:i/>
                <w:lang w:val="en-US"/>
              </w:rPr>
              <w:t>[date]</w:t>
            </w:r>
          </w:p>
        </w:tc>
      </w:tr>
      <w:tr w:rsidR="00187F41"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EE3571">
            <w:pPr>
              <w:spacing w:after="200"/>
              <w:rPr>
                <w:b/>
                <w:lang w:val="en-US"/>
              </w:rPr>
            </w:pPr>
          </w:p>
        </w:tc>
        <w:tc>
          <w:tcPr>
            <w:tcW w:w="3780" w:type="dxa"/>
            <w:shd w:val="clear" w:color="auto" w:fill="F2F1F1"/>
            <w:vAlign w:val="center"/>
          </w:tcPr>
          <w:p w14:paraId="41B37BD3" w14:textId="77777777" w:rsidR="00187F41" w:rsidRPr="00F45D4A" w:rsidRDefault="00187F41" w:rsidP="00EE3571">
            <w:pPr>
              <w:spacing w:before="120" w:line="240" w:lineRule="auto"/>
              <w:rPr>
                <w:b/>
                <w:lang w:val="en-US"/>
              </w:rPr>
            </w:pPr>
            <w:r w:rsidRPr="00F45D4A">
              <w:rPr>
                <w:b/>
                <w:lang w:val="en-US"/>
              </w:rPr>
              <w:t>Name</w:t>
            </w:r>
          </w:p>
        </w:tc>
        <w:tc>
          <w:tcPr>
            <w:tcW w:w="2790" w:type="dxa"/>
            <w:shd w:val="clear" w:color="auto" w:fill="F2F1F1"/>
            <w:vAlign w:val="center"/>
          </w:tcPr>
          <w:p w14:paraId="1DA233B5" w14:textId="77777777" w:rsidR="00187F41" w:rsidRPr="00F45D4A" w:rsidRDefault="00187F41" w:rsidP="00EE3571">
            <w:pPr>
              <w:spacing w:before="120" w:line="240" w:lineRule="auto"/>
              <w:rPr>
                <w:b/>
                <w:lang w:val="en-US"/>
              </w:rPr>
            </w:pPr>
            <w:r w:rsidRPr="00F45D4A">
              <w:rPr>
                <w:b/>
                <w:lang w:val="en-US"/>
              </w:rPr>
              <w:t>Title</w:t>
            </w:r>
          </w:p>
        </w:tc>
        <w:tc>
          <w:tcPr>
            <w:tcW w:w="1728" w:type="dxa"/>
            <w:shd w:val="clear" w:color="auto" w:fill="F2F1F1"/>
            <w:vAlign w:val="center"/>
          </w:tcPr>
          <w:p w14:paraId="72A6695D" w14:textId="77777777" w:rsidR="00187F41" w:rsidRPr="00F45D4A" w:rsidRDefault="00187F41" w:rsidP="00EE3571">
            <w:pPr>
              <w:spacing w:before="120" w:line="240" w:lineRule="auto"/>
              <w:rPr>
                <w:b/>
                <w:lang w:val="en-US"/>
              </w:rPr>
            </w:pPr>
            <w:r w:rsidRPr="00F45D4A">
              <w:rPr>
                <w:b/>
                <w:lang w:val="en-US"/>
              </w:rPr>
              <w:t>Date</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EE3571">
            <w:pPr>
              <w:spacing w:before="120" w:after="120" w:line="240" w:lineRule="auto"/>
              <w:rPr>
                <w:b/>
                <w:lang w:val="en-US"/>
              </w:rPr>
            </w:pPr>
            <w:r w:rsidRPr="00F45D4A">
              <w:rPr>
                <w:b/>
                <w:lang w:val="en-US"/>
              </w:rPr>
              <w:t xml:space="preserve">The undersigned persons confirm that I/we are members of the </w:t>
            </w:r>
            <w:proofErr w:type="spellStart"/>
            <w:r w:rsidRPr="00F45D4A">
              <w:rPr>
                <w:b/>
                <w:lang w:val="en-US"/>
              </w:rPr>
              <w:t>organisation’s</w:t>
            </w:r>
            <w:proofErr w:type="spellEnd"/>
            <w:r w:rsidRPr="00F45D4A">
              <w:rPr>
                <w:b/>
                <w:lang w:val="en-US"/>
              </w:rPr>
              <w:t xml:space="preserve"> senior management and do hereby affirm that the contents of this evaluation report were duly acknowledged by senior management as being accurate prior to approval and </w:t>
            </w:r>
            <w:proofErr w:type="spellStart"/>
            <w:r w:rsidRPr="00F45D4A">
              <w:rPr>
                <w:b/>
                <w:lang w:val="en-US"/>
              </w:rPr>
              <w:t>finalisation</w:t>
            </w:r>
            <w:proofErr w:type="spellEnd"/>
            <w:r w:rsidRPr="00F45D4A">
              <w:rPr>
                <w:b/>
                <w:lang w:val="en-US"/>
              </w:rPr>
              <w:t xml:space="preserve"> of the report. </w:t>
            </w:r>
          </w:p>
        </w:tc>
      </w:tr>
      <w:tr w:rsidR="00187F41"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EE3571">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09B2069F" w14:textId="787BD12C" w:rsidR="00187F41" w:rsidRPr="00F45D4A" w:rsidRDefault="00412D1B" w:rsidP="00EE3571">
            <w:pPr>
              <w:spacing w:before="120" w:line="240" w:lineRule="auto"/>
              <w:rPr>
                <w:b/>
                <w:i/>
                <w:lang w:val="en-US"/>
              </w:rPr>
            </w:pPr>
            <w:proofErr w:type="spellStart"/>
            <w:r>
              <w:rPr>
                <w:b/>
                <w:i/>
                <w:lang w:val="en-US"/>
              </w:rPr>
              <w:t>Raimundas</w:t>
            </w:r>
            <w:proofErr w:type="spellEnd"/>
            <w:r>
              <w:rPr>
                <w:b/>
                <w:i/>
                <w:lang w:val="en-US"/>
              </w:rPr>
              <w:t xml:space="preserve"> </w:t>
            </w:r>
            <w:proofErr w:type="spellStart"/>
            <w:r>
              <w:rPr>
                <w:b/>
                <w:i/>
                <w:lang w:val="en-US"/>
              </w:rPr>
              <w:t>Štreimikis</w:t>
            </w:r>
            <w:proofErr w:type="spellEnd"/>
          </w:p>
        </w:tc>
        <w:tc>
          <w:tcPr>
            <w:tcW w:w="2790" w:type="dxa"/>
            <w:shd w:val="clear" w:color="auto" w:fill="auto"/>
            <w:vAlign w:val="center"/>
          </w:tcPr>
          <w:p w14:paraId="0DB4B76A" w14:textId="4E2FAC50" w:rsidR="00187F41" w:rsidRPr="00F45D4A" w:rsidRDefault="00412D1B" w:rsidP="00EE3571">
            <w:pPr>
              <w:spacing w:before="120" w:line="240" w:lineRule="auto"/>
              <w:rPr>
                <w:b/>
                <w:i/>
                <w:lang w:val="en-US"/>
              </w:rPr>
            </w:pPr>
            <w:r>
              <w:rPr>
                <w:b/>
                <w:i/>
                <w:lang w:val="en-US"/>
              </w:rPr>
              <w:t>Director</w:t>
            </w:r>
          </w:p>
        </w:tc>
        <w:tc>
          <w:tcPr>
            <w:tcW w:w="1728" w:type="dxa"/>
            <w:shd w:val="clear" w:color="auto" w:fill="auto"/>
            <w:vAlign w:val="center"/>
          </w:tcPr>
          <w:p w14:paraId="68ED1314" w14:textId="77777777" w:rsidR="00187F41" w:rsidRPr="00F45D4A" w:rsidRDefault="00187F41" w:rsidP="00EE3571">
            <w:pPr>
              <w:spacing w:before="120" w:line="240" w:lineRule="auto"/>
              <w:rPr>
                <w:b/>
                <w:i/>
                <w:lang w:val="en-US"/>
              </w:rPr>
            </w:pPr>
            <w:r w:rsidRPr="00F45D4A">
              <w:rPr>
                <w:b/>
                <w:i/>
                <w:lang w:val="en-US"/>
              </w:rPr>
              <w:t>[date]</w:t>
            </w:r>
          </w:p>
        </w:tc>
      </w:tr>
      <w:tr w:rsidR="00187F41"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EE3571">
            <w:pPr>
              <w:spacing w:before="120" w:line="240" w:lineRule="auto"/>
              <w:rPr>
                <w:b/>
                <w:lang w:val="en-US"/>
              </w:rPr>
            </w:pPr>
          </w:p>
        </w:tc>
        <w:tc>
          <w:tcPr>
            <w:tcW w:w="3780" w:type="dxa"/>
            <w:shd w:val="clear" w:color="auto" w:fill="F2F1F1"/>
            <w:vAlign w:val="center"/>
          </w:tcPr>
          <w:p w14:paraId="44203633" w14:textId="77777777" w:rsidR="00187F41" w:rsidRPr="00F45D4A" w:rsidRDefault="00187F41" w:rsidP="00EE3571">
            <w:pPr>
              <w:spacing w:before="120" w:line="240" w:lineRule="auto"/>
              <w:rPr>
                <w:b/>
                <w:lang w:val="en-US"/>
              </w:rPr>
            </w:pPr>
            <w:r w:rsidRPr="00F45D4A">
              <w:rPr>
                <w:b/>
                <w:lang w:val="en-US"/>
              </w:rPr>
              <w:t>Name</w:t>
            </w:r>
          </w:p>
        </w:tc>
        <w:tc>
          <w:tcPr>
            <w:tcW w:w="2790" w:type="dxa"/>
            <w:shd w:val="clear" w:color="auto" w:fill="F2F1F1"/>
            <w:vAlign w:val="center"/>
          </w:tcPr>
          <w:p w14:paraId="22CC1EC4" w14:textId="77777777" w:rsidR="00187F41" w:rsidRPr="00F45D4A" w:rsidRDefault="00187F41" w:rsidP="00EE3571">
            <w:pPr>
              <w:spacing w:before="120" w:line="240" w:lineRule="auto"/>
              <w:rPr>
                <w:b/>
                <w:lang w:val="en-US"/>
              </w:rPr>
            </w:pPr>
            <w:r w:rsidRPr="00F45D4A">
              <w:rPr>
                <w:b/>
                <w:lang w:val="en-US"/>
              </w:rPr>
              <w:t>Title</w:t>
            </w:r>
          </w:p>
        </w:tc>
        <w:tc>
          <w:tcPr>
            <w:tcW w:w="1728" w:type="dxa"/>
            <w:shd w:val="clear" w:color="auto" w:fill="F2F1F1"/>
            <w:vAlign w:val="center"/>
          </w:tcPr>
          <w:p w14:paraId="0BC50FAF" w14:textId="77777777" w:rsidR="00187F41" w:rsidRPr="00F45D4A" w:rsidRDefault="00187F41" w:rsidP="00EE3571">
            <w:pPr>
              <w:spacing w:before="120" w:line="240" w:lineRule="auto"/>
              <w:rPr>
                <w:b/>
                <w:lang w:val="en-US"/>
              </w:rPr>
            </w:pPr>
            <w:r w:rsidRPr="00F45D4A">
              <w:rPr>
                <w:b/>
                <w:lang w:val="en-US"/>
              </w:rPr>
              <w:t>Date</w:t>
            </w:r>
          </w:p>
        </w:tc>
      </w:tr>
    </w:tbl>
    <w:p w14:paraId="2F07D92D" w14:textId="77777777" w:rsidR="00187F41" w:rsidRDefault="00187F41" w:rsidP="00187F41"/>
    <w:p w14:paraId="5B23616D" w14:textId="77777777" w:rsidR="00187F41" w:rsidRDefault="00187F41" w:rsidP="00187F41">
      <w:pPr>
        <w:pStyle w:val="Antrat1"/>
      </w:pPr>
      <w:bookmarkStart w:id="55" w:name="_Toc412646224"/>
      <w:bookmarkStart w:id="56" w:name="_Toc454366482"/>
      <w:r>
        <w:lastRenderedPageBreak/>
        <w:t>Updates</w:t>
      </w:r>
      <w:bookmarkEnd w:id="55"/>
      <w:bookmarkEnd w:id="56"/>
    </w:p>
    <w:p w14:paraId="1AD55F3E" w14:textId="35F2D737" w:rsidR="007B2EAA" w:rsidRPr="007B2EAA" w:rsidRDefault="007B2EAA" w:rsidP="007B2EAA">
      <w:pPr>
        <w:pStyle w:val="Antrat2"/>
        <w:numPr>
          <w:ilvl w:val="0"/>
          <w:numId w:val="0"/>
        </w:numPr>
        <w:jc w:val="both"/>
        <w:rPr>
          <w:rFonts w:asciiTheme="minorHAnsi" w:eastAsiaTheme="minorHAnsi" w:hAnsiTheme="minorHAnsi" w:cstheme="minorBidi"/>
          <w:color w:val="auto"/>
          <w:sz w:val="20"/>
          <w:szCs w:val="20"/>
        </w:rPr>
      </w:pPr>
      <w:bookmarkStart w:id="57" w:name="_Toc412646225"/>
      <w:bookmarkStart w:id="58" w:name="_Toc454366483"/>
      <w:r w:rsidRPr="007B2EAA">
        <w:rPr>
          <w:rFonts w:asciiTheme="minorHAnsi" w:eastAsiaTheme="minorHAnsi" w:hAnsiTheme="minorHAnsi" w:cstheme="minorBidi"/>
          <w:color w:val="auto"/>
          <w:sz w:val="20"/>
          <w:szCs w:val="20"/>
        </w:rPr>
        <w:t xml:space="preserve">Once a year prior to the external audit, </w:t>
      </w:r>
      <w:proofErr w:type="spellStart"/>
      <w:r>
        <w:rPr>
          <w:rFonts w:asciiTheme="minorHAnsi" w:eastAsiaTheme="minorHAnsi" w:hAnsiTheme="minorHAnsi" w:cstheme="minorBidi"/>
          <w:color w:val="auto"/>
          <w:sz w:val="20"/>
          <w:szCs w:val="20"/>
        </w:rPr>
        <w:t>Pusbroliai</w:t>
      </w:r>
      <w:proofErr w:type="spellEnd"/>
      <w:r>
        <w:rPr>
          <w:rFonts w:asciiTheme="minorHAnsi" w:eastAsiaTheme="minorHAnsi" w:hAnsiTheme="minorHAnsi" w:cstheme="minorBidi"/>
          <w:color w:val="auto"/>
          <w:sz w:val="20"/>
          <w:szCs w:val="20"/>
        </w:rPr>
        <w:t xml:space="preserve"> UAB</w:t>
      </w:r>
      <w:r w:rsidRPr="007B2EAA">
        <w:rPr>
          <w:rFonts w:asciiTheme="minorHAnsi" w:eastAsiaTheme="minorHAnsi" w:hAnsiTheme="minorHAnsi" w:cstheme="minorBidi"/>
          <w:color w:val="auto"/>
          <w:sz w:val="20"/>
          <w:szCs w:val="20"/>
        </w:rPr>
        <w:t xml:space="preserve"> will carry out self-regulatory evaluation</w:t>
      </w:r>
      <w:r>
        <w:rPr>
          <w:rFonts w:asciiTheme="minorHAnsi" w:eastAsiaTheme="minorHAnsi" w:hAnsiTheme="minorHAnsi" w:cstheme="minorBidi"/>
          <w:color w:val="auto"/>
          <w:sz w:val="20"/>
          <w:szCs w:val="20"/>
        </w:rPr>
        <w:t xml:space="preserve"> </w:t>
      </w:r>
      <w:r w:rsidRPr="007B2EAA">
        <w:rPr>
          <w:rFonts w:asciiTheme="minorHAnsi" w:eastAsiaTheme="minorHAnsi" w:hAnsiTheme="minorHAnsi" w:cstheme="minorBidi"/>
          <w:color w:val="auto"/>
          <w:sz w:val="20"/>
          <w:szCs w:val="20"/>
        </w:rPr>
        <w:t>according to</w:t>
      </w:r>
      <w:r>
        <w:rPr>
          <w:rFonts w:asciiTheme="minorHAnsi" w:eastAsiaTheme="minorHAnsi" w:hAnsiTheme="minorHAnsi" w:cstheme="minorBidi"/>
          <w:color w:val="auto"/>
          <w:sz w:val="20"/>
          <w:szCs w:val="20"/>
        </w:rPr>
        <w:t xml:space="preserve"> </w:t>
      </w:r>
      <w:r w:rsidRPr="007B2EAA">
        <w:rPr>
          <w:rFonts w:asciiTheme="minorHAnsi" w:eastAsiaTheme="minorHAnsi" w:hAnsiTheme="minorHAnsi" w:cstheme="minorBidi"/>
          <w:color w:val="auto"/>
          <w:sz w:val="20"/>
          <w:szCs w:val="20"/>
        </w:rPr>
        <w:t>the procedure described in the SBP management manual</w:t>
      </w:r>
      <w:r>
        <w:rPr>
          <w:rFonts w:asciiTheme="minorHAnsi" w:eastAsiaTheme="minorHAnsi" w:hAnsiTheme="minorHAnsi" w:cstheme="minorBidi"/>
          <w:color w:val="auto"/>
          <w:sz w:val="20"/>
          <w:szCs w:val="20"/>
        </w:rPr>
        <w:t xml:space="preserve"> (document can been shown in </w:t>
      </w:r>
      <w:proofErr w:type="spellStart"/>
      <w:r>
        <w:rPr>
          <w:rFonts w:asciiTheme="minorHAnsi" w:eastAsiaTheme="minorHAnsi" w:hAnsiTheme="minorHAnsi" w:cstheme="minorBidi"/>
          <w:color w:val="auto"/>
          <w:sz w:val="20"/>
          <w:szCs w:val="20"/>
        </w:rPr>
        <w:t>Pusbroliai</w:t>
      </w:r>
      <w:proofErr w:type="spellEnd"/>
      <w:r>
        <w:rPr>
          <w:rFonts w:asciiTheme="minorHAnsi" w:eastAsiaTheme="minorHAnsi" w:hAnsiTheme="minorHAnsi" w:cstheme="minorBidi"/>
          <w:color w:val="auto"/>
          <w:sz w:val="20"/>
          <w:szCs w:val="20"/>
        </w:rPr>
        <w:t xml:space="preserve"> UAB office)</w:t>
      </w:r>
      <w:r w:rsidRPr="007B2EAA">
        <w:rPr>
          <w:rFonts w:asciiTheme="minorHAnsi" w:eastAsiaTheme="minorHAnsi" w:hAnsiTheme="minorHAnsi" w:cstheme="minorBidi"/>
          <w:color w:val="auto"/>
          <w:sz w:val="20"/>
          <w:szCs w:val="20"/>
        </w:rPr>
        <w:t>.</w:t>
      </w:r>
    </w:p>
    <w:p w14:paraId="55553F06" w14:textId="05DB23FE" w:rsidR="00187F41" w:rsidRDefault="00187F41" w:rsidP="007B2EAA">
      <w:pPr>
        <w:pStyle w:val="Antrat2"/>
      </w:pPr>
      <w:r>
        <w:t>Significant changes in the Supply Base</w:t>
      </w:r>
      <w:bookmarkEnd w:id="57"/>
      <w:bookmarkEnd w:id="58"/>
    </w:p>
    <w:p w14:paraId="6806DA44" w14:textId="77777777" w:rsidR="003E5CA1" w:rsidRDefault="003E5CA1" w:rsidP="00187F41">
      <w:pPr>
        <w:rPr>
          <w:iCs/>
        </w:rPr>
      </w:pPr>
      <w:r>
        <w:rPr>
          <w:iCs/>
        </w:rPr>
        <w:t>-</w:t>
      </w:r>
      <w:r w:rsidR="00930424">
        <w:rPr>
          <w:iCs/>
        </w:rPr>
        <w:t xml:space="preserve">The SBP </w:t>
      </w:r>
      <w:proofErr w:type="spellStart"/>
      <w:r w:rsidR="00930424">
        <w:rPr>
          <w:iCs/>
        </w:rPr>
        <w:t>standart</w:t>
      </w:r>
      <w:proofErr w:type="spellEnd"/>
      <w:r w:rsidR="00930424">
        <w:rPr>
          <w:iCs/>
        </w:rPr>
        <w:t xml:space="preserve"> 1 has been included. </w:t>
      </w:r>
    </w:p>
    <w:p w14:paraId="77CEF2DA" w14:textId="69F04994" w:rsidR="008925E5" w:rsidRPr="008925E5" w:rsidRDefault="003E5CA1" w:rsidP="00187F41">
      <w:pPr>
        <w:rPr>
          <w:iCs/>
        </w:rPr>
      </w:pPr>
      <w:r>
        <w:rPr>
          <w:iCs/>
        </w:rPr>
        <w:t>-</w:t>
      </w:r>
      <w:r w:rsidR="008925E5" w:rsidRPr="008925E5">
        <w:rPr>
          <w:iCs/>
        </w:rPr>
        <w:t>The volume of traded goods has changed.</w:t>
      </w:r>
    </w:p>
    <w:p w14:paraId="6B11BC12" w14:textId="77777777" w:rsidR="00187F41" w:rsidRDefault="00187F41" w:rsidP="00187F41">
      <w:pPr>
        <w:pStyle w:val="Antrat2"/>
      </w:pPr>
      <w:bookmarkStart w:id="59" w:name="_Toc412646226"/>
      <w:bookmarkStart w:id="60" w:name="_Toc454366484"/>
      <w:r>
        <w:t>Effectiveness of previous mitigation measures</w:t>
      </w:r>
      <w:bookmarkEnd w:id="59"/>
      <w:bookmarkEnd w:id="60"/>
    </w:p>
    <w:p w14:paraId="1D2ADB5B" w14:textId="60DFAE8B" w:rsidR="008925E5" w:rsidRPr="008925E5" w:rsidRDefault="008925E5" w:rsidP="00791E80">
      <w:pPr>
        <w:pStyle w:val="Antrat2"/>
        <w:numPr>
          <w:ilvl w:val="0"/>
          <w:numId w:val="0"/>
        </w:numPr>
        <w:jc w:val="both"/>
        <w:rPr>
          <w:rFonts w:asciiTheme="minorHAnsi" w:eastAsiaTheme="minorHAnsi" w:hAnsiTheme="minorHAnsi" w:cstheme="minorBidi"/>
          <w:iCs/>
          <w:color w:val="auto"/>
          <w:sz w:val="20"/>
          <w:szCs w:val="20"/>
        </w:rPr>
      </w:pPr>
      <w:bookmarkStart w:id="61" w:name="_Toc412646227"/>
      <w:bookmarkStart w:id="62" w:name="_Toc454366485"/>
      <w:r w:rsidRPr="008925E5">
        <w:rPr>
          <w:rFonts w:asciiTheme="minorHAnsi" w:eastAsiaTheme="minorHAnsi" w:hAnsiTheme="minorHAnsi" w:cstheme="minorBidi"/>
          <w:iCs/>
          <w:color w:val="auto"/>
          <w:sz w:val="20"/>
          <w:szCs w:val="20"/>
        </w:rPr>
        <w:t>No material sourced from key habitat areas or in any other illegal way was detected during thorough and effective checks of origin</w:t>
      </w:r>
      <w:r>
        <w:rPr>
          <w:rFonts w:asciiTheme="minorHAnsi" w:eastAsiaTheme="minorHAnsi" w:hAnsiTheme="minorHAnsi" w:cstheme="minorBidi"/>
          <w:iCs/>
          <w:color w:val="auto"/>
          <w:sz w:val="20"/>
          <w:szCs w:val="20"/>
        </w:rPr>
        <w:t>.</w:t>
      </w:r>
    </w:p>
    <w:p w14:paraId="2F24663D" w14:textId="5EE3B690" w:rsidR="00187F41" w:rsidRDefault="00187F41" w:rsidP="008925E5">
      <w:pPr>
        <w:pStyle w:val="Antrat2"/>
      </w:pPr>
      <w:r>
        <w:t>New risk ratings and mitigation measures</w:t>
      </w:r>
      <w:bookmarkEnd w:id="61"/>
      <w:bookmarkEnd w:id="62"/>
    </w:p>
    <w:p w14:paraId="22730C14" w14:textId="7914C3D8" w:rsidR="00187F41" w:rsidRPr="008925E5" w:rsidRDefault="008925E5" w:rsidP="00187F41">
      <w:pPr>
        <w:rPr>
          <w:iCs/>
        </w:rPr>
      </w:pPr>
      <w:r w:rsidRPr="008925E5">
        <w:rPr>
          <w:iCs/>
        </w:rPr>
        <w:t>N/A</w:t>
      </w:r>
    </w:p>
    <w:p w14:paraId="48E73A4C" w14:textId="77777777" w:rsidR="00CC2D0C" w:rsidRDefault="00187F41" w:rsidP="00CC2D0C">
      <w:pPr>
        <w:pStyle w:val="Antrat2"/>
      </w:pPr>
      <w:bookmarkStart w:id="63" w:name="_Toc412646228"/>
      <w:bookmarkStart w:id="64" w:name="_Toc454366486"/>
      <w:r>
        <w:t>Actual figures for feedstock over the previous 12 months</w:t>
      </w:r>
      <w:bookmarkEnd w:id="63"/>
      <w:bookmarkEnd w:id="64"/>
    </w:p>
    <w:p w14:paraId="32A30D8B" w14:textId="030E04A0" w:rsidR="00187F41" w:rsidRPr="00CC2D0C" w:rsidRDefault="008925E5" w:rsidP="00CC2D0C">
      <w:pPr>
        <w:pStyle w:val="Antrat2"/>
        <w:numPr>
          <w:ilvl w:val="0"/>
          <w:numId w:val="0"/>
        </w:numPr>
      </w:pPr>
      <w:r w:rsidRPr="00CC2D0C">
        <w:rPr>
          <w:rFonts w:asciiTheme="minorHAnsi" w:eastAsiaTheme="minorHAnsi" w:hAnsiTheme="minorHAnsi" w:cstheme="minorBidi"/>
          <w:iCs/>
          <w:color w:val="auto"/>
          <w:sz w:val="20"/>
          <w:szCs w:val="20"/>
        </w:rPr>
        <w:t xml:space="preserve">Volume of input material </w:t>
      </w:r>
      <w:r w:rsidR="003E5CA1">
        <w:rPr>
          <w:rFonts w:asciiTheme="minorHAnsi" w:eastAsiaTheme="minorHAnsi" w:hAnsiTheme="minorHAnsi" w:cstheme="minorBidi"/>
          <w:iCs/>
          <w:color w:val="auto"/>
          <w:sz w:val="20"/>
          <w:szCs w:val="20"/>
        </w:rPr>
        <w:t>200,000 – 400,000 tones</w:t>
      </w:r>
      <w:r w:rsidRPr="00CC2D0C">
        <w:rPr>
          <w:rFonts w:asciiTheme="minorHAnsi" w:eastAsiaTheme="minorHAnsi" w:hAnsiTheme="minorHAnsi" w:cstheme="minorBidi"/>
          <w:iCs/>
          <w:color w:val="auto"/>
          <w:sz w:val="20"/>
          <w:szCs w:val="20"/>
        </w:rPr>
        <w:t>.</w:t>
      </w:r>
    </w:p>
    <w:p w14:paraId="4B18C7CD" w14:textId="03A8465D" w:rsidR="00187F41" w:rsidRDefault="00187F41" w:rsidP="00187F41">
      <w:pPr>
        <w:pStyle w:val="Antrat2"/>
      </w:pPr>
      <w:bookmarkStart w:id="65" w:name="_Toc412646229"/>
      <w:bookmarkStart w:id="66" w:name="_Toc454366487"/>
      <w:r>
        <w:t>Projected figures for feedstock over the next 12 months</w:t>
      </w:r>
      <w:bookmarkEnd w:id="65"/>
      <w:bookmarkEnd w:id="66"/>
    </w:p>
    <w:p w14:paraId="0468CA4C" w14:textId="1BD92954" w:rsidR="00CC2D0C" w:rsidRPr="00CC2D0C" w:rsidRDefault="00CC2D0C" w:rsidP="00CC2D0C">
      <w:pPr>
        <w:tabs>
          <w:tab w:val="left" w:pos="0"/>
        </w:tabs>
        <w:jc w:val="both"/>
        <w:rPr>
          <w:iCs/>
        </w:rPr>
      </w:pPr>
      <w:r w:rsidRPr="00CC2D0C">
        <w:rPr>
          <w:iCs/>
        </w:rPr>
        <w:t xml:space="preserve">We estimate a </w:t>
      </w:r>
      <w:r w:rsidRPr="007B2EAA">
        <w:rPr>
          <w:iCs/>
        </w:rPr>
        <w:t>20</w:t>
      </w:r>
      <w:r w:rsidR="007B2EAA">
        <w:rPr>
          <w:iCs/>
        </w:rPr>
        <w:t xml:space="preserve"> </w:t>
      </w:r>
      <w:r w:rsidRPr="007B2EAA">
        <w:rPr>
          <w:iCs/>
        </w:rPr>
        <w:t>%</w:t>
      </w:r>
      <w:r w:rsidRPr="00CC2D0C">
        <w:rPr>
          <w:iCs/>
        </w:rPr>
        <w:t xml:space="preserve"> increase in input material.</w:t>
      </w:r>
    </w:p>
    <w:p w14:paraId="10A00749" w14:textId="77777777" w:rsidR="00CC2D0C" w:rsidRPr="00CC2D0C" w:rsidRDefault="00CC2D0C" w:rsidP="00CC2D0C"/>
    <w:sectPr w:rsidR="00CC2D0C" w:rsidRPr="00CC2D0C" w:rsidSect="00943B6A">
      <w:headerReference w:type="even" r:id="rId40"/>
      <w:headerReference w:type="first" r:id="rId41"/>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CE7DF" w14:textId="77777777" w:rsidR="00C95678" w:rsidRDefault="00C95678" w:rsidP="004309B9">
      <w:r>
        <w:separator/>
      </w:r>
    </w:p>
  </w:endnote>
  <w:endnote w:type="continuationSeparator" w:id="0">
    <w:p w14:paraId="5FF14228" w14:textId="77777777" w:rsidR="00C95678" w:rsidRDefault="00C95678"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modern"/>
    <w:pitch w:val="fixed"/>
    <w:sig w:usb0="E60022FF" w:usb1="D200F9FB" w:usb2="02000028" w:usb3="00000000" w:csb0="000001DF" w:csb1="00000000"/>
  </w:font>
  <w:font w:name="ArialMT">
    <w:altName w:val="Arial"/>
    <w:panose1 w:val="00000000000000000000"/>
    <w:charset w:val="00"/>
    <w:family w:val="roman"/>
    <w:notTrueType/>
    <w:pitch w:val="default"/>
    <w:sig w:usb0="00000005" w:usb1="00000000" w:usb2="00000000" w:usb3="00000000" w:csb0="00000002" w:csb1="00000000"/>
  </w:font>
  <w:font w:name="AvenirNextLTPro">
    <w:altName w:val="Cambria"/>
    <w:charset w:val="00"/>
    <w:family w:val="roman"/>
    <w:pitch w:val="default"/>
  </w:font>
  <w:font w:name="Arial,Italic">
    <w:altName w:val="Arial"/>
    <w:panose1 w:val="00000000000000000000"/>
    <w:charset w:val="00"/>
    <w:family w:val="roman"/>
    <w:notTrueType/>
    <w:pitch w:val="default"/>
  </w:font>
  <w:font w:name="Roboto">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1399" w14:textId="4A96A956" w:rsidR="00001E27" w:rsidRPr="00A2664E" w:rsidRDefault="00001E27" w:rsidP="00EF72B4">
    <w:pPr>
      <w:pStyle w:val="Porat"/>
      <w:jc w:val="left"/>
      <w:rPr>
        <w:color w:val="006890"/>
      </w:rPr>
    </w:pPr>
    <w:r>
      <w:rPr>
        <w:color w:val="006890"/>
      </w:rPr>
      <w:t xml:space="preserve">Supply Base Report: </w:t>
    </w:r>
    <w:r>
      <w:rPr>
        <w:color w:val="006890"/>
      </w:rPr>
      <w:tab/>
    </w:r>
    <w:r>
      <w:rPr>
        <w:color w:val="006890"/>
      </w:rPr>
      <w:tab/>
    </w:r>
    <w:r w:rsidRPr="00A2664E">
      <w:rPr>
        <w:color w:val="006890"/>
      </w:rPr>
      <w:t xml:space="preserve">Page </w:t>
    </w:r>
    <w:sdt>
      <w:sdtPr>
        <w:rPr>
          <w:color w:val="006890"/>
        </w:rPr>
        <w:id w:val="596143319"/>
        <w:docPartObj>
          <w:docPartGallery w:val="Page Numbers (Bottom of Page)"/>
          <w:docPartUnique/>
        </w:docPartObj>
      </w:sdtPr>
      <w:sdtEndPr/>
      <w:sdtContent>
        <w:r w:rsidRPr="00A2664E">
          <w:rPr>
            <w:color w:val="006890"/>
          </w:rPr>
          <w:fldChar w:fldCharType="begin"/>
        </w:r>
        <w:r w:rsidRPr="00A2664E">
          <w:rPr>
            <w:color w:val="006890"/>
          </w:rPr>
          <w:instrText xml:space="preserve"> PAGE   \* MERGEFORMAT </w:instrText>
        </w:r>
        <w:r w:rsidRPr="00A2664E">
          <w:rPr>
            <w:color w:val="006890"/>
          </w:rPr>
          <w:fldChar w:fldCharType="separate"/>
        </w:r>
        <w:r w:rsidRPr="00A2664E">
          <w:rPr>
            <w:noProof/>
            <w:color w:val="006890"/>
          </w:rPr>
          <w:t>16</w:t>
        </w:r>
        <w:r w:rsidRPr="00A2664E">
          <w:rPr>
            <w:noProof/>
            <w:color w:val="00689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3439" w14:textId="1B785CB0" w:rsidR="00001E27" w:rsidRDefault="00001E27" w:rsidP="004309B9">
    <w:pPr>
      <w:pStyle w:val="Porat"/>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3A012" w14:textId="77777777" w:rsidR="00C95678" w:rsidRDefault="00C95678" w:rsidP="004309B9">
      <w:r>
        <w:separator/>
      </w:r>
    </w:p>
  </w:footnote>
  <w:footnote w:type="continuationSeparator" w:id="0">
    <w:p w14:paraId="18EB5013" w14:textId="77777777" w:rsidR="00C95678" w:rsidRDefault="00C95678"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699B" w14:textId="3E7A1CBF" w:rsidR="00001E27" w:rsidRDefault="00001E27" w:rsidP="004309B9">
    <w:pPr>
      <w:pStyle w:val="Antrats"/>
    </w:pPr>
    <w:r>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14BBD" w14:textId="77777777" w:rsidR="00001E27" w:rsidRDefault="00001E2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5C6B" w14:textId="77777777" w:rsidR="00001E27" w:rsidRDefault="00001E27" w:rsidP="004309B9">
    <w:pPr>
      <w:pStyle w:val="Antrats"/>
    </w:pPr>
    <w:r>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230ED01"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" fillcolor="#d9e9e2" stroked="f">
              <w10:wrap anchorx="page" anchory="page"/>
            </v:rect>
          </w:pict>
        </mc:Fallback>
      </mc:AlternateContent>
    </w:r>
    <w:r>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EB80A3C"/>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4C10CDB"/>
    <w:multiLevelType w:val="hybridMultilevel"/>
    <w:tmpl w:val="A68E116E"/>
    <w:lvl w:ilvl="0" w:tplc="F3049C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A0090"/>
    <w:multiLevelType w:val="hybridMultilevel"/>
    <w:tmpl w:val="9FECC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62701"/>
    <w:multiLevelType w:val="multilevel"/>
    <w:tmpl w:val="F2A8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Antrat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027C2A"/>
    <w:multiLevelType w:val="hybridMultilevel"/>
    <w:tmpl w:val="F4A4DA64"/>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7A1E5736">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64D0D51"/>
    <w:multiLevelType w:val="hybridMultilevel"/>
    <w:tmpl w:val="80D04B96"/>
    <w:lvl w:ilvl="0" w:tplc="08090019">
      <w:start w:val="1"/>
      <w:numFmt w:val="lowerLetter"/>
      <w:lvlText w:val="%1."/>
      <w:lvlJc w:val="left"/>
      <w:pPr>
        <w:ind w:left="360" w:hanging="360"/>
      </w:p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F854F4"/>
    <w:multiLevelType w:val="hybridMultilevel"/>
    <w:tmpl w:val="9F0C38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3B67C11"/>
    <w:multiLevelType w:val="hybridMultilevel"/>
    <w:tmpl w:val="F222BE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3A9E7811"/>
    <w:multiLevelType w:val="multilevel"/>
    <w:tmpl w:val="DF4C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F0E5B"/>
    <w:multiLevelType w:val="hybridMultilevel"/>
    <w:tmpl w:val="D242BCE6"/>
    <w:lvl w:ilvl="0" w:tplc="840C641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A2F62"/>
    <w:multiLevelType w:val="multilevel"/>
    <w:tmpl w:val="2468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267175"/>
    <w:multiLevelType w:val="multilevel"/>
    <w:tmpl w:val="B2F8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324F5"/>
    <w:multiLevelType w:val="hybridMultilevel"/>
    <w:tmpl w:val="2260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927B8E"/>
    <w:multiLevelType w:val="hybridMultilevel"/>
    <w:tmpl w:val="C0DAF6EA"/>
    <w:lvl w:ilvl="0" w:tplc="4524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8255D"/>
    <w:multiLevelType w:val="hybridMultilevel"/>
    <w:tmpl w:val="45960FAE"/>
    <w:lvl w:ilvl="0" w:tplc="DAFC8002">
      <w:start w:val="1"/>
      <w:numFmt w:val="bullet"/>
      <w:pStyle w:val="Sraopastraip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BA7650"/>
    <w:multiLevelType w:val="multilevel"/>
    <w:tmpl w:val="7E70F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5C73E5"/>
    <w:multiLevelType w:val="multilevel"/>
    <w:tmpl w:val="CFF6B8BA"/>
    <w:lvl w:ilvl="0">
      <w:start w:val="1"/>
      <w:numFmt w:val="decimal"/>
      <w:pStyle w:val="Antrat1"/>
      <w:lvlText w:val="%1"/>
      <w:lvlJc w:val="left"/>
      <w:pPr>
        <w:ind w:left="360" w:hanging="360"/>
      </w:pPr>
      <w:rPr>
        <w:rFonts w:hint="default"/>
      </w:rPr>
    </w:lvl>
    <w:lvl w:ilvl="1">
      <w:start w:val="1"/>
      <w:numFmt w:val="decimal"/>
      <w:pStyle w:val="Antrat2"/>
      <w:lvlText w:val="%1.%2"/>
      <w:lvlJc w:val="left"/>
      <w:pPr>
        <w:ind w:left="720" w:hanging="360"/>
      </w:pPr>
      <w:rPr>
        <w:rFonts w:hint="default"/>
      </w:rPr>
    </w:lvl>
    <w:lvl w:ilvl="2">
      <w:start w:val="1"/>
      <w:numFmt w:val="decimal"/>
      <w:pStyle w:val="Antrat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436AA2"/>
    <w:multiLevelType w:val="hybridMultilevel"/>
    <w:tmpl w:val="53BCE6C0"/>
    <w:lvl w:ilvl="0" w:tplc="0809000F">
      <w:start w:val="1"/>
      <w:numFmt w:val="decimal"/>
      <w:lvlText w:val="%1."/>
      <w:lvlJc w:val="left"/>
      <w:pPr>
        <w:ind w:left="720" w:hanging="360"/>
      </w:pPr>
    </w:lvl>
    <w:lvl w:ilvl="1" w:tplc="445CE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6B33C2"/>
    <w:multiLevelType w:val="multilevel"/>
    <w:tmpl w:val="8F28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753836"/>
    <w:multiLevelType w:val="hybridMultilevel"/>
    <w:tmpl w:val="166E002C"/>
    <w:lvl w:ilvl="0" w:tplc="B3F8E2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C2116"/>
    <w:multiLevelType w:val="multilevel"/>
    <w:tmpl w:val="16C8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454C16"/>
    <w:multiLevelType w:val="hybridMultilevel"/>
    <w:tmpl w:val="593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54EEF"/>
    <w:multiLevelType w:val="hybridMultilevel"/>
    <w:tmpl w:val="CC7AF41A"/>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AAC5B74"/>
    <w:multiLevelType w:val="multilevel"/>
    <w:tmpl w:val="74DE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0"/>
  </w:num>
  <w:num w:numId="3">
    <w:abstractNumId w:val="25"/>
  </w:num>
  <w:num w:numId="4">
    <w:abstractNumId w:val="6"/>
  </w:num>
  <w:num w:numId="5">
    <w:abstractNumId w:val="5"/>
  </w:num>
  <w:num w:numId="6">
    <w:abstractNumId w:val="9"/>
  </w:num>
  <w:num w:numId="7">
    <w:abstractNumId w:val="17"/>
  </w:num>
  <w:num w:numId="8">
    <w:abstractNumId w:val="8"/>
  </w:num>
  <w:num w:numId="9">
    <w:abstractNumId w:val="15"/>
  </w:num>
  <w:num w:numId="10">
    <w:abstractNumId w:val="4"/>
  </w:num>
  <w:num w:numId="11">
    <w:abstractNumId w:val="19"/>
  </w:num>
  <w:num w:numId="12">
    <w:abstractNumId w:val="14"/>
  </w:num>
  <w:num w:numId="13">
    <w:abstractNumId w:val="24"/>
  </w:num>
  <w:num w:numId="14">
    <w:abstractNumId w:val="7"/>
  </w:num>
  <w:num w:numId="15">
    <w:abstractNumId w:val="22"/>
  </w:num>
  <w:num w:numId="16">
    <w:abstractNumId w:val="16"/>
  </w:num>
  <w:num w:numId="17">
    <w:abstractNumId w:val="2"/>
  </w:num>
  <w:num w:numId="18">
    <w:abstractNumId w:val="3"/>
  </w:num>
  <w:num w:numId="19">
    <w:abstractNumId w:val="13"/>
  </w:num>
  <w:num w:numId="20">
    <w:abstractNumId w:val="10"/>
  </w:num>
  <w:num w:numId="21">
    <w:abstractNumId w:val="21"/>
  </w:num>
  <w:num w:numId="22">
    <w:abstractNumId w:val="12"/>
  </w:num>
  <w:num w:numId="23">
    <w:abstractNumId w:val="18"/>
  </w:num>
  <w:num w:numId="24">
    <w:abstractNumId w:val="26"/>
  </w:num>
  <w:num w:numId="25">
    <w:abstractNumId w:val="0"/>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hyphenationZone w:val="396"/>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01E27"/>
    <w:rsid w:val="00004142"/>
    <w:rsid w:val="00010F08"/>
    <w:rsid w:val="0003337C"/>
    <w:rsid w:val="00034192"/>
    <w:rsid w:val="00035A1B"/>
    <w:rsid w:val="0004080E"/>
    <w:rsid w:val="00053004"/>
    <w:rsid w:val="0006254D"/>
    <w:rsid w:val="000629E2"/>
    <w:rsid w:val="00065453"/>
    <w:rsid w:val="000744F2"/>
    <w:rsid w:val="0007597E"/>
    <w:rsid w:val="0008554A"/>
    <w:rsid w:val="00090C6B"/>
    <w:rsid w:val="000952FA"/>
    <w:rsid w:val="000A1E5F"/>
    <w:rsid w:val="000A211D"/>
    <w:rsid w:val="000A744B"/>
    <w:rsid w:val="000B4041"/>
    <w:rsid w:val="000B7C2E"/>
    <w:rsid w:val="000D0359"/>
    <w:rsid w:val="000E609E"/>
    <w:rsid w:val="000F0F7F"/>
    <w:rsid w:val="000F1E79"/>
    <w:rsid w:val="00101CB9"/>
    <w:rsid w:val="00117A2C"/>
    <w:rsid w:val="0012420D"/>
    <w:rsid w:val="00141239"/>
    <w:rsid w:val="001431EA"/>
    <w:rsid w:val="001437ED"/>
    <w:rsid w:val="00164527"/>
    <w:rsid w:val="001659A6"/>
    <w:rsid w:val="00171981"/>
    <w:rsid w:val="001841CA"/>
    <w:rsid w:val="00187F41"/>
    <w:rsid w:val="00194C55"/>
    <w:rsid w:val="00194F5D"/>
    <w:rsid w:val="001A0281"/>
    <w:rsid w:val="001A1551"/>
    <w:rsid w:val="001A1BDE"/>
    <w:rsid w:val="001A6032"/>
    <w:rsid w:val="001A6C83"/>
    <w:rsid w:val="001A7145"/>
    <w:rsid w:val="001E4A07"/>
    <w:rsid w:val="001F2AA4"/>
    <w:rsid w:val="001F2F2E"/>
    <w:rsid w:val="001F3690"/>
    <w:rsid w:val="001F6BB7"/>
    <w:rsid w:val="002034F5"/>
    <w:rsid w:val="00206BE6"/>
    <w:rsid w:val="0021257D"/>
    <w:rsid w:val="002244C9"/>
    <w:rsid w:val="002325DF"/>
    <w:rsid w:val="00233390"/>
    <w:rsid w:val="00242A3E"/>
    <w:rsid w:val="00247CD1"/>
    <w:rsid w:val="00266179"/>
    <w:rsid w:val="00280C79"/>
    <w:rsid w:val="002850E4"/>
    <w:rsid w:val="00296214"/>
    <w:rsid w:val="00296B5E"/>
    <w:rsid w:val="00297A46"/>
    <w:rsid w:val="002A4A04"/>
    <w:rsid w:val="002A74F7"/>
    <w:rsid w:val="002B5779"/>
    <w:rsid w:val="002B5AFB"/>
    <w:rsid w:val="002B607E"/>
    <w:rsid w:val="002C3F4C"/>
    <w:rsid w:val="002D3497"/>
    <w:rsid w:val="00300428"/>
    <w:rsid w:val="00301241"/>
    <w:rsid w:val="00303D5F"/>
    <w:rsid w:val="00305ECA"/>
    <w:rsid w:val="003100CC"/>
    <w:rsid w:val="00313685"/>
    <w:rsid w:val="0032172F"/>
    <w:rsid w:val="00325FD8"/>
    <w:rsid w:val="0035010B"/>
    <w:rsid w:val="0035480F"/>
    <w:rsid w:val="00360FA4"/>
    <w:rsid w:val="0036418B"/>
    <w:rsid w:val="00364992"/>
    <w:rsid w:val="00370158"/>
    <w:rsid w:val="00380694"/>
    <w:rsid w:val="00385DA3"/>
    <w:rsid w:val="00394310"/>
    <w:rsid w:val="003944D7"/>
    <w:rsid w:val="003A3AF6"/>
    <w:rsid w:val="003A407B"/>
    <w:rsid w:val="003A73BB"/>
    <w:rsid w:val="003D76E0"/>
    <w:rsid w:val="003E5CA1"/>
    <w:rsid w:val="003E6CD5"/>
    <w:rsid w:val="003F00A9"/>
    <w:rsid w:val="003F158C"/>
    <w:rsid w:val="003F4716"/>
    <w:rsid w:val="00400B8F"/>
    <w:rsid w:val="00412D1B"/>
    <w:rsid w:val="004249FC"/>
    <w:rsid w:val="0043016B"/>
    <w:rsid w:val="004309B9"/>
    <w:rsid w:val="004332C2"/>
    <w:rsid w:val="004469E7"/>
    <w:rsid w:val="004534EF"/>
    <w:rsid w:val="00461F1F"/>
    <w:rsid w:val="004725CE"/>
    <w:rsid w:val="00477B62"/>
    <w:rsid w:val="00492AA3"/>
    <w:rsid w:val="00493940"/>
    <w:rsid w:val="004A51CD"/>
    <w:rsid w:val="004A746D"/>
    <w:rsid w:val="004B1FEC"/>
    <w:rsid w:val="004B6DE4"/>
    <w:rsid w:val="004C11F2"/>
    <w:rsid w:val="004D5648"/>
    <w:rsid w:val="004D68E0"/>
    <w:rsid w:val="004D6CCE"/>
    <w:rsid w:val="004E2317"/>
    <w:rsid w:val="004E4113"/>
    <w:rsid w:val="004E5B6B"/>
    <w:rsid w:val="004F557E"/>
    <w:rsid w:val="00524783"/>
    <w:rsid w:val="00525583"/>
    <w:rsid w:val="00527435"/>
    <w:rsid w:val="00547A79"/>
    <w:rsid w:val="00551D28"/>
    <w:rsid w:val="00553157"/>
    <w:rsid w:val="005656B8"/>
    <w:rsid w:val="005734BC"/>
    <w:rsid w:val="00581A3A"/>
    <w:rsid w:val="0058391E"/>
    <w:rsid w:val="00595D17"/>
    <w:rsid w:val="00596ECC"/>
    <w:rsid w:val="005A357F"/>
    <w:rsid w:val="005A548A"/>
    <w:rsid w:val="005A6B1C"/>
    <w:rsid w:val="005B0801"/>
    <w:rsid w:val="005B0A2B"/>
    <w:rsid w:val="005B63BA"/>
    <w:rsid w:val="005C4C0C"/>
    <w:rsid w:val="005D0CB1"/>
    <w:rsid w:val="005D1BA9"/>
    <w:rsid w:val="005D488C"/>
    <w:rsid w:val="005D71D7"/>
    <w:rsid w:val="005D7A75"/>
    <w:rsid w:val="005E62A0"/>
    <w:rsid w:val="005F5C4C"/>
    <w:rsid w:val="0060397E"/>
    <w:rsid w:val="006260B3"/>
    <w:rsid w:val="0063539C"/>
    <w:rsid w:val="00654310"/>
    <w:rsid w:val="00655F59"/>
    <w:rsid w:val="0065765F"/>
    <w:rsid w:val="00677A35"/>
    <w:rsid w:val="006809AE"/>
    <w:rsid w:val="00691544"/>
    <w:rsid w:val="00694330"/>
    <w:rsid w:val="006961E2"/>
    <w:rsid w:val="006F17BF"/>
    <w:rsid w:val="006F6E19"/>
    <w:rsid w:val="0070080F"/>
    <w:rsid w:val="0070161E"/>
    <w:rsid w:val="00703EEF"/>
    <w:rsid w:val="007052CA"/>
    <w:rsid w:val="0072722D"/>
    <w:rsid w:val="00763017"/>
    <w:rsid w:val="00767211"/>
    <w:rsid w:val="00772BEF"/>
    <w:rsid w:val="007809F6"/>
    <w:rsid w:val="00780C0F"/>
    <w:rsid w:val="00781DCB"/>
    <w:rsid w:val="00791E80"/>
    <w:rsid w:val="0079682A"/>
    <w:rsid w:val="007A4175"/>
    <w:rsid w:val="007A56C4"/>
    <w:rsid w:val="007B220B"/>
    <w:rsid w:val="007B2EAA"/>
    <w:rsid w:val="007B4310"/>
    <w:rsid w:val="007B6FBE"/>
    <w:rsid w:val="007C2637"/>
    <w:rsid w:val="007C5EAE"/>
    <w:rsid w:val="007E1465"/>
    <w:rsid w:val="007E2D15"/>
    <w:rsid w:val="007F32BA"/>
    <w:rsid w:val="007F5502"/>
    <w:rsid w:val="007F5C61"/>
    <w:rsid w:val="00800D7F"/>
    <w:rsid w:val="00804DC7"/>
    <w:rsid w:val="00806F97"/>
    <w:rsid w:val="008104ED"/>
    <w:rsid w:val="008117A1"/>
    <w:rsid w:val="00813162"/>
    <w:rsid w:val="0081508F"/>
    <w:rsid w:val="0081780F"/>
    <w:rsid w:val="0083069A"/>
    <w:rsid w:val="0083099F"/>
    <w:rsid w:val="00833300"/>
    <w:rsid w:val="00836D4B"/>
    <w:rsid w:val="00843C2D"/>
    <w:rsid w:val="008601A2"/>
    <w:rsid w:val="00863474"/>
    <w:rsid w:val="00865E70"/>
    <w:rsid w:val="00877ED2"/>
    <w:rsid w:val="00883EDD"/>
    <w:rsid w:val="0088640A"/>
    <w:rsid w:val="008913D0"/>
    <w:rsid w:val="008925E5"/>
    <w:rsid w:val="00892AD3"/>
    <w:rsid w:val="008C2985"/>
    <w:rsid w:val="008C3CC2"/>
    <w:rsid w:val="008D1E69"/>
    <w:rsid w:val="008D62BB"/>
    <w:rsid w:val="008E0555"/>
    <w:rsid w:val="008F6B57"/>
    <w:rsid w:val="008F768A"/>
    <w:rsid w:val="00912623"/>
    <w:rsid w:val="00914DF8"/>
    <w:rsid w:val="00930424"/>
    <w:rsid w:val="00931123"/>
    <w:rsid w:val="00937F08"/>
    <w:rsid w:val="00943B6A"/>
    <w:rsid w:val="00945207"/>
    <w:rsid w:val="00966FE2"/>
    <w:rsid w:val="00973494"/>
    <w:rsid w:val="009748F8"/>
    <w:rsid w:val="009813C7"/>
    <w:rsid w:val="009876E0"/>
    <w:rsid w:val="009915A3"/>
    <w:rsid w:val="009A7974"/>
    <w:rsid w:val="009B1A46"/>
    <w:rsid w:val="009C498A"/>
    <w:rsid w:val="009C5ADC"/>
    <w:rsid w:val="009D569E"/>
    <w:rsid w:val="009D5F94"/>
    <w:rsid w:val="009D6F5D"/>
    <w:rsid w:val="009E67F0"/>
    <w:rsid w:val="009F01A0"/>
    <w:rsid w:val="00A136A1"/>
    <w:rsid w:val="00A13AB4"/>
    <w:rsid w:val="00A15209"/>
    <w:rsid w:val="00A2186E"/>
    <w:rsid w:val="00A2664E"/>
    <w:rsid w:val="00A31A54"/>
    <w:rsid w:val="00A344A6"/>
    <w:rsid w:val="00A447AB"/>
    <w:rsid w:val="00A47FE7"/>
    <w:rsid w:val="00A518E5"/>
    <w:rsid w:val="00A54E1A"/>
    <w:rsid w:val="00A61788"/>
    <w:rsid w:val="00A63E59"/>
    <w:rsid w:val="00A66587"/>
    <w:rsid w:val="00A96011"/>
    <w:rsid w:val="00AC00AB"/>
    <w:rsid w:val="00AC3979"/>
    <w:rsid w:val="00AC5063"/>
    <w:rsid w:val="00B017F7"/>
    <w:rsid w:val="00B039FF"/>
    <w:rsid w:val="00B052B9"/>
    <w:rsid w:val="00B052F7"/>
    <w:rsid w:val="00B165D0"/>
    <w:rsid w:val="00B3262B"/>
    <w:rsid w:val="00B35D6E"/>
    <w:rsid w:val="00B42DC1"/>
    <w:rsid w:val="00B501B5"/>
    <w:rsid w:val="00B508EA"/>
    <w:rsid w:val="00B61B74"/>
    <w:rsid w:val="00B72044"/>
    <w:rsid w:val="00B76534"/>
    <w:rsid w:val="00B82CD2"/>
    <w:rsid w:val="00B93B78"/>
    <w:rsid w:val="00B94D3B"/>
    <w:rsid w:val="00B969D4"/>
    <w:rsid w:val="00BA14C2"/>
    <w:rsid w:val="00BA3625"/>
    <w:rsid w:val="00BB0AE8"/>
    <w:rsid w:val="00BB2DD2"/>
    <w:rsid w:val="00BC3A2E"/>
    <w:rsid w:val="00BC484E"/>
    <w:rsid w:val="00BD4A41"/>
    <w:rsid w:val="00BE578E"/>
    <w:rsid w:val="00BE6AD6"/>
    <w:rsid w:val="00BE7FA1"/>
    <w:rsid w:val="00C003D3"/>
    <w:rsid w:val="00C032AA"/>
    <w:rsid w:val="00C058AA"/>
    <w:rsid w:val="00C05D49"/>
    <w:rsid w:val="00C24FA4"/>
    <w:rsid w:val="00C368BD"/>
    <w:rsid w:val="00C604DF"/>
    <w:rsid w:val="00C62321"/>
    <w:rsid w:val="00C65404"/>
    <w:rsid w:val="00C70396"/>
    <w:rsid w:val="00C72C19"/>
    <w:rsid w:val="00C72E3C"/>
    <w:rsid w:val="00C74285"/>
    <w:rsid w:val="00C95678"/>
    <w:rsid w:val="00C968E4"/>
    <w:rsid w:val="00CA06FB"/>
    <w:rsid w:val="00CB5442"/>
    <w:rsid w:val="00CB6576"/>
    <w:rsid w:val="00CC2D0C"/>
    <w:rsid w:val="00CE1698"/>
    <w:rsid w:val="00CF059F"/>
    <w:rsid w:val="00CF6D43"/>
    <w:rsid w:val="00D00F8F"/>
    <w:rsid w:val="00D052D9"/>
    <w:rsid w:val="00D31860"/>
    <w:rsid w:val="00D432B7"/>
    <w:rsid w:val="00D66D4A"/>
    <w:rsid w:val="00D67AAB"/>
    <w:rsid w:val="00D732D7"/>
    <w:rsid w:val="00D74F50"/>
    <w:rsid w:val="00D97572"/>
    <w:rsid w:val="00DC67FF"/>
    <w:rsid w:val="00DD6523"/>
    <w:rsid w:val="00DD6D07"/>
    <w:rsid w:val="00DE077A"/>
    <w:rsid w:val="00DE38D7"/>
    <w:rsid w:val="00DF065C"/>
    <w:rsid w:val="00E15251"/>
    <w:rsid w:val="00E32211"/>
    <w:rsid w:val="00E3528C"/>
    <w:rsid w:val="00E44047"/>
    <w:rsid w:val="00E51E05"/>
    <w:rsid w:val="00E53246"/>
    <w:rsid w:val="00E542DA"/>
    <w:rsid w:val="00E54E73"/>
    <w:rsid w:val="00E57BA6"/>
    <w:rsid w:val="00E642A0"/>
    <w:rsid w:val="00E643D8"/>
    <w:rsid w:val="00E77B78"/>
    <w:rsid w:val="00E851C5"/>
    <w:rsid w:val="00E97246"/>
    <w:rsid w:val="00EA1D4E"/>
    <w:rsid w:val="00EA2109"/>
    <w:rsid w:val="00EA2790"/>
    <w:rsid w:val="00EB2192"/>
    <w:rsid w:val="00EB5937"/>
    <w:rsid w:val="00ED5B1D"/>
    <w:rsid w:val="00ED692D"/>
    <w:rsid w:val="00EE0A18"/>
    <w:rsid w:val="00EE351D"/>
    <w:rsid w:val="00EE3571"/>
    <w:rsid w:val="00EF19F5"/>
    <w:rsid w:val="00EF72B4"/>
    <w:rsid w:val="00F04032"/>
    <w:rsid w:val="00F07A16"/>
    <w:rsid w:val="00F14523"/>
    <w:rsid w:val="00F249FD"/>
    <w:rsid w:val="00F32AB6"/>
    <w:rsid w:val="00F442AE"/>
    <w:rsid w:val="00F45D4A"/>
    <w:rsid w:val="00F50D04"/>
    <w:rsid w:val="00F5639C"/>
    <w:rsid w:val="00F63D6E"/>
    <w:rsid w:val="00F666CC"/>
    <w:rsid w:val="00F67ED0"/>
    <w:rsid w:val="00F70E60"/>
    <w:rsid w:val="00F7357F"/>
    <w:rsid w:val="00F73EFC"/>
    <w:rsid w:val="00F76956"/>
    <w:rsid w:val="00F91B51"/>
    <w:rsid w:val="00F95BB3"/>
    <w:rsid w:val="00FB28B2"/>
    <w:rsid w:val="00FC3630"/>
    <w:rsid w:val="00FC7363"/>
    <w:rsid w:val="00FC76DB"/>
    <w:rsid w:val="00FE1F9B"/>
    <w:rsid w:val="00FE4BC8"/>
    <w:rsid w:val="00FF5E96"/>
    <w:rsid w:val="00FF79D2"/>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F00A9"/>
    <w:pPr>
      <w:spacing w:line="312" w:lineRule="auto"/>
    </w:pPr>
    <w:rPr>
      <w:sz w:val="20"/>
      <w:szCs w:val="20"/>
    </w:rPr>
  </w:style>
  <w:style w:type="paragraph" w:styleId="Antrat1">
    <w:name w:val="heading 1"/>
    <w:next w:val="prastasis"/>
    <w:link w:val="Antrat1Diagrama"/>
    <w:autoRedefine/>
    <w:qFormat/>
    <w:rsid w:val="00A2664E"/>
    <w:pPr>
      <w:keepNext/>
      <w:keepLines/>
      <w:pageBreakBefore/>
      <w:numPr>
        <w:numId w:val="11"/>
      </w:numPr>
      <w:spacing w:before="480" w:after="240"/>
      <w:ind w:left="851" w:hanging="851"/>
      <w:outlineLvl w:val="0"/>
    </w:pPr>
    <w:rPr>
      <w:rFonts w:asciiTheme="majorHAnsi" w:eastAsiaTheme="majorEastAsia" w:hAnsiTheme="majorHAnsi" w:cstheme="majorBidi"/>
      <w:bCs/>
      <w:color w:val="006890"/>
      <w:sz w:val="48"/>
      <w:szCs w:val="48"/>
    </w:rPr>
  </w:style>
  <w:style w:type="paragraph" w:styleId="Antrat2">
    <w:name w:val="heading 2"/>
    <w:basedOn w:val="Antrat1"/>
    <w:next w:val="prastasis"/>
    <w:link w:val="Antrat2Diagrama"/>
    <w:unhideWhenUsed/>
    <w:qFormat/>
    <w:rsid w:val="007B4310"/>
    <w:pPr>
      <w:pageBreakBefore w:val="0"/>
      <w:numPr>
        <w:ilvl w:val="1"/>
      </w:numPr>
      <w:spacing w:before="360" w:after="120"/>
      <w:ind w:left="851" w:hanging="851"/>
      <w:outlineLvl w:val="1"/>
    </w:pPr>
    <w:rPr>
      <w:bCs w:val="0"/>
      <w:sz w:val="36"/>
      <w:szCs w:val="36"/>
    </w:rPr>
  </w:style>
  <w:style w:type="paragraph" w:styleId="Antrat3">
    <w:name w:val="heading 3"/>
    <w:basedOn w:val="Antrat2"/>
    <w:next w:val="prastasis"/>
    <w:link w:val="Antrat3Diagrama"/>
    <w:unhideWhenUsed/>
    <w:qFormat/>
    <w:rsid w:val="00F04032"/>
    <w:pPr>
      <w:numPr>
        <w:ilvl w:val="2"/>
      </w:numPr>
      <w:spacing w:before="240"/>
      <w:ind w:left="1701" w:hanging="850"/>
      <w:outlineLvl w:val="2"/>
    </w:pPr>
    <w:rPr>
      <w:bCs/>
      <w:sz w:val="32"/>
      <w:szCs w:val="32"/>
    </w:rPr>
  </w:style>
  <w:style w:type="paragraph" w:styleId="Antrat4">
    <w:name w:val="heading 4"/>
    <w:basedOn w:val="prastasis"/>
    <w:next w:val="prastasis"/>
    <w:link w:val="Antrat4Diagrama"/>
    <w:uiPriority w:val="9"/>
    <w:unhideWhenUsed/>
    <w:qFormat/>
    <w:rsid w:val="005B0A2B"/>
    <w:pPr>
      <w:keepNext/>
      <w:keepLines/>
      <w:numPr>
        <w:ilvl w:val="2"/>
        <w:numId w:val="5"/>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Antrat5">
    <w:name w:val="heading 5"/>
    <w:aliases w:val="SBR_CH"/>
    <w:basedOn w:val="prastasis"/>
    <w:next w:val="prastasis"/>
    <w:link w:val="Antrat5Diagrama"/>
    <w:autoRedefine/>
    <w:uiPriority w:val="9"/>
    <w:unhideWhenUsed/>
    <w:qFormat/>
    <w:rsid w:val="004D6CCE"/>
    <w:pPr>
      <w:keepNext/>
      <w:keepLines/>
      <w:spacing w:before="40" w:after="0"/>
      <w:outlineLvl w:val="4"/>
    </w:pPr>
    <w:rPr>
      <w:rFonts w:asciiTheme="majorHAnsi" w:eastAsiaTheme="majorEastAsia" w:hAnsiTheme="majorHAnsi" w:cstheme="majorBidi"/>
      <w:color w:val="006691"/>
      <w:sz w:val="8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36D4B"/>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836D4B"/>
  </w:style>
  <w:style w:type="paragraph" w:styleId="Porat">
    <w:name w:val="footer"/>
    <w:basedOn w:val="prastasis"/>
    <w:link w:val="PoratDiagrama"/>
    <w:uiPriority w:val="99"/>
    <w:unhideWhenUsed/>
    <w:rsid w:val="0060397E"/>
    <w:pPr>
      <w:tabs>
        <w:tab w:val="center" w:pos="4513"/>
        <w:tab w:val="right" w:pos="9026"/>
      </w:tabs>
      <w:spacing w:after="0" w:line="240" w:lineRule="auto"/>
      <w:jc w:val="right"/>
    </w:pPr>
    <w:rPr>
      <w:color w:val="3D946D"/>
      <w:sz w:val="18"/>
    </w:rPr>
  </w:style>
  <w:style w:type="character" w:customStyle="1" w:styleId="PoratDiagrama">
    <w:name w:val="Poraštė Diagrama"/>
    <w:basedOn w:val="Numatytasispastraiposriftas"/>
    <w:link w:val="Porat"/>
    <w:uiPriority w:val="99"/>
    <w:rsid w:val="0060397E"/>
    <w:rPr>
      <w:color w:val="3D946D"/>
      <w:sz w:val="18"/>
      <w:szCs w:val="20"/>
    </w:rPr>
  </w:style>
  <w:style w:type="paragraph" w:styleId="Debesliotekstas">
    <w:name w:val="Balloon Text"/>
    <w:basedOn w:val="prastasis"/>
    <w:link w:val="DebesliotekstasDiagrama"/>
    <w:uiPriority w:val="99"/>
    <w:semiHidden/>
    <w:unhideWhenUsed/>
    <w:rsid w:val="00836D4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6D4B"/>
    <w:rPr>
      <w:rFonts w:ascii="Tahoma" w:hAnsi="Tahoma" w:cs="Tahoma"/>
      <w:sz w:val="16"/>
      <w:szCs w:val="16"/>
    </w:rPr>
  </w:style>
  <w:style w:type="paragraph" w:styleId="Pavadinimas">
    <w:name w:val="Title"/>
    <w:basedOn w:val="prastasis"/>
    <w:next w:val="prastasis"/>
    <w:link w:val="PavadinimasDiagrama"/>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PavadinimasDiagrama">
    <w:name w:val="Pavadinimas Diagrama"/>
    <w:basedOn w:val="Numatytasispastraiposriftas"/>
    <w:link w:val="Pavadinimas"/>
    <w:rsid w:val="00B94D3B"/>
    <w:rPr>
      <w:rFonts w:ascii="Georgia" w:eastAsiaTheme="majorEastAsia" w:hAnsi="Georgia" w:cstheme="majorBidi"/>
      <w:color w:val="3D946D"/>
      <w:spacing w:val="5"/>
      <w:kern w:val="28"/>
      <w:sz w:val="80"/>
      <w:szCs w:val="80"/>
    </w:rPr>
  </w:style>
  <w:style w:type="character" w:customStyle="1" w:styleId="Antrat1Diagrama">
    <w:name w:val="Antraštė 1 Diagrama"/>
    <w:basedOn w:val="Numatytasispastraiposriftas"/>
    <w:link w:val="Antrat1"/>
    <w:uiPriority w:val="9"/>
    <w:rsid w:val="00A2664E"/>
    <w:rPr>
      <w:rFonts w:asciiTheme="majorHAnsi" w:eastAsiaTheme="majorEastAsia" w:hAnsiTheme="majorHAnsi" w:cstheme="majorBidi"/>
      <w:bCs/>
      <w:color w:val="006890"/>
      <w:sz w:val="48"/>
      <w:szCs w:val="48"/>
    </w:rPr>
  </w:style>
  <w:style w:type="paragraph" w:styleId="Turinioantrat">
    <w:name w:val="TOC Heading"/>
    <w:next w:val="prastasis"/>
    <w:uiPriority w:val="39"/>
    <w:unhideWhenUsed/>
    <w:qFormat/>
    <w:rsid w:val="00F04032"/>
    <w:rPr>
      <w:rFonts w:asciiTheme="majorHAnsi" w:eastAsiaTheme="majorEastAsia" w:hAnsiTheme="majorHAnsi" w:cstheme="majorBidi"/>
      <w:bCs/>
      <w:color w:val="3D946D"/>
      <w:sz w:val="48"/>
      <w:szCs w:val="48"/>
      <w:lang w:val="en-US"/>
    </w:rPr>
  </w:style>
  <w:style w:type="paragraph" w:styleId="Turinys1">
    <w:name w:val="toc 1"/>
    <w:basedOn w:val="prastasis"/>
    <w:next w:val="prastasis"/>
    <w:autoRedefine/>
    <w:uiPriority w:val="39"/>
    <w:unhideWhenUsed/>
    <w:rsid w:val="00FB28B2"/>
    <w:pPr>
      <w:tabs>
        <w:tab w:val="left" w:pos="567"/>
        <w:tab w:val="right" w:leader="dot" w:pos="9639"/>
      </w:tabs>
      <w:spacing w:after="100"/>
      <w:ind w:left="567" w:hanging="567"/>
    </w:pPr>
    <w:rPr>
      <w:b/>
      <w:noProof/>
    </w:rPr>
  </w:style>
  <w:style w:type="character" w:styleId="Hipersaitas">
    <w:name w:val="Hyperlink"/>
    <w:basedOn w:val="Numatytasispastraiposriftas"/>
    <w:uiPriority w:val="99"/>
    <w:unhideWhenUsed/>
    <w:rsid w:val="0060397E"/>
    <w:rPr>
      <w:color w:val="0B6F3E" w:themeColor="hyperlink"/>
      <w:u w:val="single"/>
    </w:rPr>
  </w:style>
  <w:style w:type="character" w:customStyle="1" w:styleId="Antrat2Diagrama">
    <w:name w:val="Antraštė 2 Diagrama"/>
    <w:basedOn w:val="Numatytasispastraiposriftas"/>
    <w:link w:val="Antrat2"/>
    <w:rsid w:val="007B4310"/>
    <w:rPr>
      <w:rFonts w:asciiTheme="majorHAnsi" w:eastAsiaTheme="majorEastAsia" w:hAnsiTheme="majorHAnsi" w:cstheme="majorBidi"/>
      <w:color w:val="3D946D"/>
      <w:sz w:val="36"/>
      <w:szCs w:val="36"/>
    </w:rPr>
  </w:style>
  <w:style w:type="paragraph" w:styleId="Turinys2">
    <w:name w:val="toc 2"/>
    <w:basedOn w:val="prastasis"/>
    <w:next w:val="prastasis"/>
    <w:autoRedefine/>
    <w:uiPriority w:val="39"/>
    <w:unhideWhenUsed/>
    <w:rsid w:val="00F5639C"/>
    <w:pPr>
      <w:tabs>
        <w:tab w:val="left" w:pos="567"/>
        <w:tab w:val="right" w:leader="dot" w:pos="9628"/>
      </w:tabs>
      <w:spacing w:after="100"/>
    </w:pPr>
    <w:rPr>
      <w:noProof/>
    </w:rPr>
  </w:style>
  <w:style w:type="character" w:customStyle="1" w:styleId="Antrat3Diagrama">
    <w:name w:val="Antraštė 3 Diagrama"/>
    <w:basedOn w:val="Numatytasispastraiposriftas"/>
    <w:link w:val="Antrat3"/>
    <w:uiPriority w:val="9"/>
    <w:rsid w:val="00F04032"/>
    <w:rPr>
      <w:rFonts w:asciiTheme="majorHAnsi" w:eastAsiaTheme="majorEastAsia" w:hAnsiTheme="majorHAnsi" w:cstheme="majorBidi"/>
      <w:bCs/>
      <w:color w:val="3D946D"/>
      <w:sz w:val="32"/>
      <w:szCs w:val="32"/>
    </w:rPr>
  </w:style>
  <w:style w:type="numbering" w:customStyle="1" w:styleId="SBP">
    <w:name w:val="SBP"/>
    <w:uiPriority w:val="99"/>
    <w:rsid w:val="005B0A2B"/>
    <w:pPr>
      <w:numPr>
        <w:numId w:val="5"/>
      </w:numPr>
    </w:pPr>
  </w:style>
  <w:style w:type="paragraph" w:customStyle="1" w:styleId="Indented">
    <w:name w:val="Indented"/>
    <w:basedOn w:val="prastasis"/>
    <w:link w:val="IndentedChar"/>
    <w:qFormat/>
    <w:rsid w:val="004309B9"/>
    <w:pPr>
      <w:ind w:left="851"/>
    </w:pPr>
  </w:style>
  <w:style w:type="character" w:customStyle="1" w:styleId="Antrat4Diagrama">
    <w:name w:val="Antraštė 4 Diagrama"/>
    <w:basedOn w:val="Numatytasispastraiposriftas"/>
    <w:link w:val="Antrat4"/>
    <w:uiPriority w:val="9"/>
    <w:rsid w:val="005B0A2B"/>
    <w:rPr>
      <w:rFonts w:asciiTheme="majorHAnsi" w:eastAsiaTheme="majorEastAsia" w:hAnsiTheme="majorHAnsi" w:cstheme="majorBidi"/>
      <w:bCs/>
      <w:iCs/>
      <w:color w:val="3D946D"/>
      <w:sz w:val="28"/>
      <w:szCs w:val="28"/>
    </w:rPr>
  </w:style>
  <w:style w:type="paragraph" w:styleId="Turinys3">
    <w:name w:val="toc 3"/>
    <w:basedOn w:val="prastasis"/>
    <w:next w:val="prastasis"/>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Numatytasispastraiposriftas"/>
    <w:link w:val="Indented"/>
    <w:rsid w:val="004309B9"/>
    <w:rPr>
      <w:sz w:val="20"/>
      <w:szCs w:val="20"/>
    </w:rPr>
  </w:style>
  <w:style w:type="paragraph" w:styleId="Turinys4">
    <w:name w:val="toc 4"/>
    <w:basedOn w:val="prastasis"/>
    <w:next w:val="prastasis"/>
    <w:autoRedefine/>
    <w:uiPriority w:val="39"/>
    <w:unhideWhenUsed/>
    <w:rsid w:val="0083069A"/>
    <w:pPr>
      <w:tabs>
        <w:tab w:val="left" w:pos="1701"/>
        <w:tab w:val="right" w:leader="dot" w:pos="9628"/>
      </w:tabs>
      <w:spacing w:after="100"/>
      <w:ind w:left="851"/>
    </w:pPr>
    <w:rPr>
      <w:i/>
      <w:noProof/>
      <w:sz w:val="18"/>
      <w:szCs w:val="18"/>
    </w:rPr>
  </w:style>
  <w:style w:type="paragraph" w:styleId="Sraopastraipa">
    <w:name w:val="List Paragraph"/>
    <w:aliases w:val="Bullet"/>
    <w:basedOn w:val="prastasis"/>
    <w:uiPriority w:val="99"/>
    <w:qFormat/>
    <w:rsid w:val="004309B9"/>
    <w:pPr>
      <w:numPr>
        <w:numId w:val="7"/>
      </w:numPr>
      <w:ind w:left="426" w:hanging="426"/>
      <w:contextualSpacing/>
    </w:pPr>
  </w:style>
  <w:style w:type="paragraph" w:customStyle="1" w:styleId="IntentedBullet">
    <w:name w:val="Intented Bullet"/>
    <w:basedOn w:val="Indented"/>
    <w:link w:val="IntentedBulletChar"/>
    <w:qFormat/>
    <w:rsid w:val="004309B9"/>
    <w:pPr>
      <w:numPr>
        <w:numId w:val="10"/>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Antrat4"/>
    <w:link w:val="SubheadingChar"/>
    <w:qFormat/>
    <w:rsid w:val="00F5639C"/>
    <w:pPr>
      <w:numPr>
        <w:ilvl w:val="0"/>
        <w:numId w:val="0"/>
      </w:numPr>
    </w:pPr>
    <w:rPr>
      <w:color w:val="8AB059"/>
    </w:rPr>
  </w:style>
  <w:style w:type="character" w:customStyle="1" w:styleId="SubheadingChar">
    <w:name w:val="Sub heading Char"/>
    <w:basedOn w:val="Antrat4Diagrama"/>
    <w:link w:val="Subheading"/>
    <w:rsid w:val="00F5639C"/>
    <w:rPr>
      <w:rFonts w:asciiTheme="majorHAnsi" w:eastAsiaTheme="majorEastAsia" w:hAnsiTheme="majorHAnsi" w:cstheme="majorBidi"/>
      <w:bCs/>
      <w:iCs/>
      <w:color w:val="8AB059"/>
      <w:sz w:val="28"/>
      <w:szCs w:val="28"/>
    </w:rPr>
  </w:style>
  <w:style w:type="table" w:styleId="Lentelstinklelis">
    <w:name w:val="Table Grid"/>
    <w:basedOn w:val="prastojilente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prastasis"/>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Numatytasispastraiposriftas"/>
    <w:link w:val="Table"/>
    <w:rsid w:val="007C5EAE"/>
    <w:rPr>
      <w:sz w:val="18"/>
      <w:szCs w:val="18"/>
    </w:rPr>
  </w:style>
  <w:style w:type="paragraph" w:customStyle="1" w:styleId="TableBullet">
    <w:name w:val="Table Bullet"/>
    <w:basedOn w:val="Table"/>
    <w:link w:val="TableBulletChar"/>
    <w:qFormat/>
    <w:rsid w:val="007C5EAE"/>
    <w:pPr>
      <w:numPr>
        <w:numId w:val="12"/>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Eilutsnumeris">
    <w:name w:val="line number"/>
    <w:basedOn w:val="Numatytasispastraiposriftas"/>
    <w:uiPriority w:val="99"/>
    <w:semiHidden/>
    <w:unhideWhenUsed/>
    <w:rsid w:val="00912623"/>
  </w:style>
  <w:style w:type="character" w:customStyle="1" w:styleId="Antrat5Diagrama">
    <w:name w:val="Antraštė 5 Diagrama"/>
    <w:aliases w:val="SBR_CH Diagrama"/>
    <w:basedOn w:val="Numatytasispastraiposriftas"/>
    <w:link w:val="Antrat5"/>
    <w:uiPriority w:val="9"/>
    <w:rsid w:val="004D6CCE"/>
    <w:rPr>
      <w:rFonts w:asciiTheme="majorHAnsi" w:eastAsiaTheme="majorEastAsia" w:hAnsiTheme="majorHAnsi" w:cstheme="majorBidi"/>
      <w:color w:val="006691"/>
      <w:sz w:val="80"/>
      <w:szCs w:val="20"/>
    </w:rPr>
  </w:style>
  <w:style w:type="character" w:customStyle="1" w:styleId="UnresolvedMention1">
    <w:name w:val="Unresolved Mention1"/>
    <w:basedOn w:val="Numatytasispastraiposriftas"/>
    <w:uiPriority w:val="99"/>
    <w:rsid w:val="00493940"/>
    <w:rPr>
      <w:color w:val="605E5C"/>
      <w:shd w:val="clear" w:color="auto" w:fill="E1DFDD"/>
    </w:rPr>
  </w:style>
  <w:style w:type="character" w:styleId="Vietosrezervavimoenklotekstas">
    <w:name w:val="Placeholder Text"/>
    <w:basedOn w:val="Numatytasispastraiposriftas"/>
    <w:uiPriority w:val="99"/>
    <w:semiHidden/>
    <w:rsid w:val="00C05D49"/>
    <w:rPr>
      <w:color w:val="808080"/>
    </w:rPr>
  </w:style>
  <w:style w:type="character" w:customStyle="1" w:styleId="CHNAMESBPTitle">
    <w:name w:val="CHNAME_SBP_Title"/>
    <w:basedOn w:val="Numatytasispastraiposriftas"/>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Numatytasispastraiposriftas"/>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styleId="prastasiniatinklio">
    <w:name w:val="Normal (Web)"/>
    <w:basedOn w:val="prastasis"/>
    <w:uiPriority w:val="99"/>
    <w:unhideWhenUsed/>
    <w:rsid w:val="00EE35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eapdorotaspaminjimas">
    <w:name w:val="Unresolved Mention"/>
    <w:basedOn w:val="Numatytasispastraiposriftas"/>
    <w:uiPriority w:val="99"/>
    <w:rsid w:val="00EE3571"/>
    <w:rPr>
      <w:color w:val="605E5C"/>
      <w:shd w:val="clear" w:color="auto" w:fill="E1DFDD"/>
    </w:rPr>
  </w:style>
  <w:style w:type="paragraph" w:styleId="Sraassuenkleliais">
    <w:name w:val="List Bullet"/>
    <w:basedOn w:val="prastasis"/>
    <w:uiPriority w:val="99"/>
    <w:unhideWhenUsed/>
    <w:rsid w:val="000A1E5F"/>
    <w:pPr>
      <w:numPr>
        <w:numId w:val="25"/>
      </w:numPr>
      <w:contextualSpacing/>
    </w:pPr>
  </w:style>
  <w:style w:type="character" w:styleId="Grietas">
    <w:name w:val="Strong"/>
    <w:basedOn w:val="Numatytasispastraiposriftas"/>
    <w:uiPriority w:val="22"/>
    <w:qFormat/>
    <w:rsid w:val="001F36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259">
      <w:bodyDiv w:val="1"/>
      <w:marLeft w:val="0"/>
      <w:marRight w:val="0"/>
      <w:marTop w:val="0"/>
      <w:marBottom w:val="0"/>
      <w:divBdr>
        <w:top w:val="none" w:sz="0" w:space="0" w:color="auto"/>
        <w:left w:val="none" w:sz="0" w:space="0" w:color="auto"/>
        <w:bottom w:val="none" w:sz="0" w:space="0" w:color="auto"/>
        <w:right w:val="none" w:sz="0" w:space="0" w:color="auto"/>
      </w:divBdr>
      <w:divsChild>
        <w:div w:id="317807108">
          <w:marLeft w:val="0"/>
          <w:marRight w:val="0"/>
          <w:marTop w:val="0"/>
          <w:marBottom w:val="0"/>
          <w:divBdr>
            <w:top w:val="none" w:sz="0" w:space="0" w:color="auto"/>
            <w:left w:val="none" w:sz="0" w:space="0" w:color="auto"/>
            <w:bottom w:val="none" w:sz="0" w:space="0" w:color="auto"/>
            <w:right w:val="none" w:sz="0" w:space="0" w:color="auto"/>
          </w:divBdr>
          <w:divsChild>
            <w:div w:id="908225067">
              <w:marLeft w:val="0"/>
              <w:marRight w:val="0"/>
              <w:marTop w:val="0"/>
              <w:marBottom w:val="0"/>
              <w:divBdr>
                <w:top w:val="none" w:sz="0" w:space="0" w:color="auto"/>
                <w:left w:val="none" w:sz="0" w:space="0" w:color="auto"/>
                <w:bottom w:val="none" w:sz="0" w:space="0" w:color="auto"/>
                <w:right w:val="none" w:sz="0" w:space="0" w:color="auto"/>
              </w:divBdr>
              <w:divsChild>
                <w:div w:id="1760446263">
                  <w:marLeft w:val="0"/>
                  <w:marRight w:val="0"/>
                  <w:marTop w:val="0"/>
                  <w:marBottom w:val="0"/>
                  <w:divBdr>
                    <w:top w:val="none" w:sz="0" w:space="0" w:color="auto"/>
                    <w:left w:val="none" w:sz="0" w:space="0" w:color="auto"/>
                    <w:bottom w:val="none" w:sz="0" w:space="0" w:color="auto"/>
                    <w:right w:val="none" w:sz="0" w:space="0" w:color="auto"/>
                  </w:divBdr>
                  <w:divsChild>
                    <w:div w:id="14751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120654498">
      <w:bodyDiv w:val="1"/>
      <w:marLeft w:val="0"/>
      <w:marRight w:val="0"/>
      <w:marTop w:val="0"/>
      <w:marBottom w:val="0"/>
      <w:divBdr>
        <w:top w:val="none" w:sz="0" w:space="0" w:color="auto"/>
        <w:left w:val="none" w:sz="0" w:space="0" w:color="auto"/>
        <w:bottom w:val="none" w:sz="0" w:space="0" w:color="auto"/>
        <w:right w:val="none" w:sz="0" w:space="0" w:color="auto"/>
      </w:divBdr>
      <w:divsChild>
        <w:div w:id="740064255">
          <w:marLeft w:val="0"/>
          <w:marRight w:val="0"/>
          <w:marTop w:val="0"/>
          <w:marBottom w:val="0"/>
          <w:divBdr>
            <w:top w:val="none" w:sz="0" w:space="0" w:color="auto"/>
            <w:left w:val="none" w:sz="0" w:space="0" w:color="auto"/>
            <w:bottom w:val="none" w:sz="0" w:space="0" w:color="auto"/>
            <w:right w:val="none" w:sz="0" w:space="0" w:color="auto"/>
          </w:divBdr>
          <w:divsChild>
            <w:div w:id="6644130">
              <w:marLeft w:val="0"/>
              <w:marRight w:val="0"/>
              <w:marTop w:val="0"/>
              <w:marBottom w:val="0"/>
              <w:divBdr>
                <w:top w:val="none" w:sz="0" w:space="0" w:color="auto"/>
                <w:left w:val="none" w:sz="0" w:space="0" w:color="auto"/>
                <w:bottom w:val="none" w:sz="0" w:space="0" w:color="auto"/>
                <w:right w:val="none" w:sz="0" w:space="0" w:color="auto"/>
              </w:divBdr>
              <w:divsChild>
                <w:div w:id="2048336535">
                  <w:marLeft w:val="0"/>
                  <w:marRight w:val="0"/>
                  <w:marTop w:val="0"/>
                  <w:marBottom w:val="0"/>
                  <w:divBdr>
                    <w:top w:val="none" w:sz="0" w:space="0" w:color="auto"/>
                    <w:left w:val="none" w:sz="0" w:space="0" w:color="auto"/>
                    <w:bottom w:val="none" w:sz="0" w:space="0" w:color="auto"/>
                    <w:right w:val="none" w:sz="0" w:space="0" w:color="auto"/>
                  </w:divBdr>
                  <w:divsChild>
                    <w:div w:id="754277429">
                      <w:marLeft w:val="0"/>
                      <w:marRight w:val="0"/>
                      <w:marTop w:val="0"/>
                      <w:marBottom w:val="0"/>
                      <w:divBdr>
                        <w:top w:val="none" w:sz="0" w:space="0" w:color="auto"/>
                        <w:left w:val="none" w:sz="0" w:space="0" w:color="auto"/>
                        <w:bottom w:val="none" w:sz="0" w:space="0" w:color="auto"/>
                        <w:right w:val="none" w:sz="0" w:space="0" w:color="auto"/>
                      </w:divBdr>
                    </w:div>
                  </w:divsChild>
                </w:div>
                <w:div w:id="101190220">
                  <w:marLeft w:val="0"/>
                  <w:marRight w:val="0"/>
                  <w:marTop w:val="0"/>
                  <w:marBottom w:val="0"/>
                  <w:divBdr>
                    <w:top w:val="none" w:sz="0" w:space="0" w:color="auto"/>
                    <w:left w:val="none" w:sz="0" w:space="0" w:color="auto"/>
                    <w:bottom w:val="none" w:sz="0" w:space="0" w:color="auto"/>
                    <w:right w:val="none" w:sz="0" w:space="0" w:color="auto"/>
                  </w:divBdr>
                  <w:divsChild>
                    <w:div w:id="3259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335">
      <w:bodyDiv w:val="1"/>
      <w:marLeft w:val="0"/>
      <w:marRight w:val="0"/>
      <w:marTop w:val="0"/>
      <w:marBottom w:val="0"/>
      <w:divBdr>
        <w:top w:val="none" w:sz="0" w:space="0" w:color="auto"/>
        <w:left w:val="none" w:sz="0" w:space="0" w:color="auto"/>
        <w:bottom w:val="none" w:sz="0" w:space="0" w:color="auto"/>
        <w:right w:val="none" w:sz="0" w:space="0" w:color="auto"/>
      </w:divBdr>
      <w:divsChild>
        <w:div w:id="1963412619">
          <w:marLeft w:val="0"/>
          <w:marRight w:val="0"/>
          <w:marTop w:val="0"/>
          <w:marBottom w:val="0"/>
          <w:divBdr>
            <w:top w:val="none" w:sz="0" w:space="0" w:color="auto"/>
            <w:left w:val="none" w:sz="0" w:space="0" w:color="auto"/>
            <w:bottom w:val="none" w:sz="0" w:space="0" w:color="auto"/>
            <w:right w:val="none" w:sz="0" w:space="0" w:color="auto"/>
          </w:divBdr>
          <w:divsChild>
            <w:div w:id="1995912412">
              <w:marLeft w:val="0"/>
              <w:marRight w:val="0"/>
              <w:marTop w:val="0"/>
              <w:marBottom w:val="0"/>
              <w:divBdr>
                <w:top w:val="none" w:sz="0" w:space="0" w:color="auto"/>
                <w:left w:val="none" w:sz="0" w:space="0" w:color="auto"/>
                <w:bottom w:val="none" w:sz="0" w:space="0" w:color="auto"/>
                <w:right w:val="none" w:sz="0" w:space="0" w:color="auto"/>
              </w:divBdr>
              <w:divsChild>
                <w:div w:id="545494">
                  <w:marLeft w:val="0"/>
                  <w:marRight w:val="0"/>
                  <w:marTop w:val="0"/>
                  <w:marBottom w:val="0"/>
                  <w:divBdr>
                    <w:top w:val="none" w:sz="0" w:space="0" w:color="auto"/>
                    <w:left w:val="none" w:sz="0" w:space="0" w:color="auto"/>
                    <w:bottom w:val="none" w:sz="0" w:space="0" w:color="auto"/>
                    <w:right w:val="none" w:sz="0" w:space="0" w:color="auto"/>
                  </w:divBdr>
                  <w:divsChild>
                    <w:div w:id="19501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51235">
      <w:bodyDiv w:val="1"/>
      <w:marLeft w:val="0"/>
      <w:marRight w:val="0"/>
      <w:marTop w:val="0"/>
      <w:marBottom w:val="0"/>
      <w:divBdr>
        <w:top w:val="none" w:sz="0" w:space="0" w:color="auto"/>
        <w:left w:val="none" w:sz="0" w:space="0" w:color="auto"/>
        <w:bottom w:val="none" w:sz="0" w:space="0" w:color="auto"/>
        <w:right w:val="none" w:sz="0" w:space="0" w:color="auto"/>
      </w:divBdr>
      <w:divsChild>
        <w:div w:id="1446847037">
          <w:marLeft w:val="0"/>
          <w:marRight w:val="0"/>
          <w:marTop w:val="0"/>
          <w:marBottom w:val="0"/>
          <w:divBdr>
            <w:top w:val="none" w:sz="0" w:space="0" w:color="auto"/>
            <w:left w:val="none" w:sz="0" w:space="0" w:color="auto"/>
            <w:bottom w:val="none" w:sz="0" w:space="0" w:color="auto"/>
            <w:right w:val="none" w:sz="0" w:space="0" w:color="auto"/>
          </w:divBdr>
          <w:divsChild>
            <w:div w:id="1477334351">
              <w:marLeft w:val="0"/>
              <w:marRight w:val="0"/>
              <w:marTop w:val="0"/>
              <w:marBottom w:val="0"/>
              <w:divBdr>
                <w:top w:val="none" w:sz="0" w:space="0" w:color="auto"/>
                <w:left w:val="none" w:sz="0" w:space="0" w:color="auto"/>
                <w:bottom w:val="none" w:sz="0" w:space="0" w:color="auto"/>
                <w:right w:val="none" w:sz="0" w:space="0" w:color="auto"/>
              </w:divBdr>
              <w:divsChild>
                <w:div w:id="1060590316">
                  <w:marLeft w:val="0"/>
                  <w:marRight w:val="0"/>
                  <w:marTop w:val="0"/>
                  <w:marBottom w:val="0"/>
                  <w:divBdr>
                    <w:top w:val="none" w:sz="0" w:space="0" w:color="auto"/>
                    <w:left w:val="none" w:sz="0" w:space="0" w:color="auto"/>
                    <w:bottom w:val="none" w:sz="0" w:space="0" w:color="auto"/>
                    <w:right w:val="none" w:sz="0" w:space="0" w:color="auto"/>
                  </w:divBdr>
                  <w:divsChild>
                    <w:div w:id="4414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0637">
      <w:bodyDiv w:val="1"/>
      <w:marLeft w:val="0"/>
      <w:marRight w:val="0"/>
      <w:marTop w:val="0"/>
      <w:marBottom w:val="0"/>
      <w:divBdr>
        <w:top w:val="none" w:sz="0" w:space="0" w:color="auto"/>
        <w:left w:val="none" w:sz="0" w:space="0" w:color="auto"/>
        <w:bottom w:val="none" w:sz="0" w:space="0" w:color="auto"/>
        <w:right w:val="none" w:sz="0" w:space="0" w:color="auto"/>
      </w:divBdr>
      <w:divsChild>
        <w:div w:id="403992057">
          <w:marLeft w:val="0"/>
          <w:marRight w:val="0"/>
          <w:marTop w:val="0"/>
          <w:marBottom w:val="0"/>
          <w:divBdr>
            <w:top w:val="none" w:sz="0" w:space="0" w:color="auto"/>
            <w:left w:val="none" w:sz="0" w:space="0" w:color="auto"/>
            <w:bottom w:val="none" w:sz="0" w:space="0" w:color="auto"/>
            <w:right w:val="none" w:sz="0" w:space="0" w:color="auto"/>
          </w:divBdr>
          <w:divsChild>
            <w:div w:id="1610157394">
              <w:marLeft w:val="0"/>
              <w:marRight w:val="0"/>
              <w:marTop w:val="0"/>
              <w:marBottom w:val="0"/>
              <w:divBdr>
                <w:top w:val="none" w:sz="0" w:space="0" w:color="auto"/>
                <w:left w:val="none" w:sz="0" w:space="0" w:color="auto"/>
                <w:bottom w:val="none" w:sz="0" w:space="0" w:color="auto"/>
                <w:right w:val="none" w:sz="0" w:space="0" w:color="auto"/>
              </w:divBdr>
              <w:divsChild>
                <w:div w:id="70542449">
                  <w:marLeft w:val="0"/>
                  <w:marRight w:val="0"/>
                  <w:marTop w:val="0"/>
                  <w:marBottom w:val="0"/>
                  <w:divBdr>
                    <w:top w:val="none" w:sz="0" w:space="0" w:color="auto"/>
                    <w:left w:val="none" w:sz="0" w:space="0" w:color="auto"/>
                    <w:bottom w:val="none" w:sz="0" w:space="0" w:color="auto"/>
                    <w:right w:val="none" w:sz="0" w:space="0" w:color="auto"/>
                  </w:divBdr>
                  <w:divsChild>
                    <w:div w:id="6950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82871">
      <w:bodyDiv w:val="1"/>
      <w:marLeft w:val="0"/>
      <w:marRight w:val="0"/>
      <w:marTop w:val="0"/>
      <w:marBottom w:val="0"/>
      <w:divBdr>
        <w:top w:val="none" w:sz="0" w:space="0" w:color="auto"/>
        <w:left w:val="none" w:sz="0" w:space="0" w:color="auto"/>
        <w:bottom w:val="none" w:sz="0" w:space="0" w:color="auto"/>
        <w:right w:val="none" w:sz="0" w:space="0" w:color="auto"/>
      </w:divBdr>
      <w:divsChild>
        <w:div w:id="504050585">
          <w:marLeft w:val="0"/>
          <w:marRight w:val="0"/>
          <w:marTop w:val="0"/>
          <w:marBottom w:val="0"/>
          <w:divBdr>
            <w:top w:val="none" w:sz="0" w:space="0" w:color="auto"/>
            <w:left w:val="none" w:sz="0" w:space="0" w:color="auto"/>
            <w:bottom w:val="none" w:sz="0" w:space="0" w:color="auto"/>
            <w:right w:val="none" w:sz="0" w:space="0" w:color="auto"/>
          </w:divBdr>
          <w:divsChild>
            <w:div w:id="978992597">
              <w:marLeft w:val="0"/>
              <w:marRight w:val="0"/>
              <w:marTop w:val="0"/>
              <w:marBottom w:val="0"/>
              <w:divBdr>
                <w:top w:val="none" w:sz="0" w:space="0" w:color="auto"/>
                <w:left w:val="none" w:sz="0" w:space="0" w:color="auto"/>
                <w:bottom w:val="none" w:sz="0" w:space="0" w:color="auto"/>
                <w:right w:val="none" w:sz="0" w:space="0" w:color="auto"/>
              </w:divBdr>
              <w:divsChild>
                <w:div w:id="1018265517">
                  <w:marLeft w:val="0"/>
                  <w:marRight w:val="0"/>
                  <w:marTop w:val="0"/>
                  <w:marBottom w:val="0"/>
                  <w:divBdr>
                    <w:top w:val="none" w:sz="0" w:space="0" w:color="auto"/>
                    <w:left w:val="none" w:sz="0" w:space="0" w:color="auto"/>
                    <w:bottom w:val="none" w:sz="0" w:space="0" w:color="auto"/>
                    <w:right w:val="none" w:sz="0" w:space="0" w:color="auto"/>
                  </w:divBdr>
                  <w:divsChild>
                    <w:div w:id="15656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8359">
      <w:bodyDiv w:val="1"/>
      <w:marLeft w:val="0"/>
      <w:marRight w:val="0"/>
      <w:marTop w:val="0"/>
      <w:marBottom w:val="0"/>
      <w:divBdr>
        <w:top w:val="none" w:sz="0" w:space="0" w:color="auto"/>
        <w:left w:val="none" w:sz="0" w:space="0" w:color="auto"/>
        <w:bottom w:val="none" w:sz="0" w:space="0" w:color="auto"/>
        <w:right w:val="none" w:sz="0" w:space="0" w:color="auto"/>
      </w:divBdr>
    </w:div>
    <w:div w:id="435448981">
      <w:bodyDiv w:val="1"/>
      <w:marLeft w:val="0"/>
      <w:marRight w:val="0"/>
      <w:marTop w:val="0"/>
      <w:marBottom w:val="0"/>
      <w:divBdr>
        <w:top w:val="none" w:sz="0" w:space="0" w:color="auto"/>
        <w:left w:val="none" w:sz="0" w:space="0" w:color="auto"/>
        <w:bottom w:val="none" w:sz="0" w:space="0" w:color="auto"/>
        <w:right w:val="none" w:sz="0" w:space="0" w:color="auto"/>
      </w:divBdr>
    </w:div>
    <w:div w:id="477697143">
      <w:bodyDiv w:val="1"/>
      <w:marLeft w:val="0"/>
      <w:marRight w:val="0"/>
      <w:marTop w:val="0"/>
      <w:marBottom w:val="0"/>
      <w:divBdr>
        <w:top w:val="none" w:sz="0" w:space="0" w:color="auto"/>
        <w:left w:val="none" w:sz="0" w:space="0" w:color="auto"/>
        <w:bottom w:val="none" w:sz="0" w:space="0" w:color="auto"/>
        <w:right w:val="none" w:sz="0" w:space="0" w:color="auto"/>
      </w:divBdr>
      <w:divsChild>
        <w:div w:id="1802769333">
          <w:marLeft w:val="0"/>
          <w:marRight w:val="0"/>
          <w:marTop w:val="0"/>
          <w:marBottom w:val="0"/>
          <w:divBdr>
            <w:top w:val="none" w:sz="0" w:space="0" w:color="auto"/>
            <w:left w:val="none" w:sz="0" w:space="0" w:color="auto"/>
            <w:bottom w:val="none" w:sz="0" w:space="0" w:color="auto"/>
            <w:right w:val="none" w:sz="0" w:space="0" w:color="auto"/>
          </w:divBdr>
          <w:divsChild>
            <w:div w:id="1890917838">
              <w:marLeft w:val="0"/>
              <w:marRight w:val="0"/>
              <w:marTop w:val="0"/>
              <w:marBottom w:val="0"/>
              <w:divBdr>
                <w:top w:val="none" w:sz="0" w:space="0" w:color="auto"/>
                <w:left w:val="none" w:sz="0" w:space="0" w:color="auto"/>
                <w:bottom w:val="none" w:sz="0" w:space="0" w:color="auto"/>
                <w:right w:val="none" w:sz="0" w:space="0" w:color="auto"/>
              </w:divBdr>
              <w:divsChild>
                <w:div w:id="330839116">
                  <w:marLeft w:val="0"/>
                  <w:marRight w:val="0"/>
                  <w:marTop w:val="0"/>
                  <w:marBottom w:val="0"/>
                  <w:divBdr>
                    <w:top w:val="none" w:sz="0" w:space="0" w:color="auto"/>
                    <w:left w:val="none" w:sz="0" w:space="0" w:color="auto"/>
                    <w:bottom w:val="none" w:sz="0" w:space="0" w:color="auto"/>
                    <w:right w:val="none" w:sz="0" w:space="0" w:color="auto"/>
                  </w:divBdr>
                  <w:divsChild>
                    <w:div w:id="80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96646">
      <w:bodyDiv w:val="1"/>
      <w:marLeft w:val="0"/>
      <w:marRight w:val="0"/>
      <w:marTop w:val="0"/>
      <w:marBottom w:val="0"/>
      <w:divBdr>
        <w:top w:val="none" w:sz="0" w:space="0" w:color="auto"/>
        <w:left w:val="none" w:sz="0" w:space="0" w:color="auto"/>
        <w:bottom w:val="none" w:sz="0" w:space="0" w:color="auto"/>
        <w:right w:val="none" w:sz="0" w:space="0" w:color="auto"/>
      </w:divBdr>
      <w:divsChild>
        <w:div w:id="1658070353">
          <w:marLeft w:val="0"/>
          <w:marRight w:val="0"/>
          <w:marTop w:val="0"/>
          <w:marBottom w:val="0"/>
          <w:divBdr>
            <w:top w:val="none" w:sz="0" w:space="0" w:color="auto"/>
            <w:left w:val="none" w:sz="0" w:space="0" w:color="auto"/>
            <w:bottom w:val="none" w:sz="0" w:space="0" w:color="auto"/>
            <w:right w:val="none" w:sz="0" w:space="0" w:color="auto"/>
          </w:divBdr>
          <w:divsChild>
            <w:div w:id="623655726">
              <w:marLeft w:val="0"/>
              <w:marRight w:val="0"/>
              <w:marTop w:val="0"/>
              <w:marBottom w:val="0"/>
              <w:divBdr>
                <w:top w:val="none" w:sz="0" w:space="0" w:color="auto"/>
                <w:left w:val="none" w:sz="0" w:space="0" w:color="auto"/>
                <w:bottom w:val="none" w:sz="0" w:space="0" w:color="auto"/>
                <w:right w:val="none" w:sz="0" w:space="0" w:color="auto"/>
              </w:divBdr>
              <w:divsChild>
                <w:div w:id="850267374">
                  <w:marLeft w:val="0"/>
                  <w:marRight w:val="0"/>
                  <w:marTop w:val="0"/>
                  <w:marBottom w:val="0"/>
                  <w:divBdr>
                    <w:top w:val="none" w:sz="0" w:space="0" w:color="auto"/>
                    <w:left w:val="none" w:sz="0" w:space="0" w:color="auto"/>
                    <w:bottom w:val="none" w:sz="0" w:space="0" w:color="auto"/>
                    <w:right w:val="none" w:sz="0" w:space="0" w:color="auto"/>
                  </w:divBdr>
                  <w:divsChild>
                    <w:div w:id="288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42695">
      <w:bodyDiv w:val="1"/>
      <w:marLeft w:val="0"/>
      <w:marRight w:val="0"/>
      <w:marTop w:val="0"/>
      <w:marBottom w:val="0"/>
      <w:divBdr>
        <w:top w:val="none" w:sz="0" w:space="0" w:color="auto"/>
        <w:left w:val="none" w:sz="0" w:space="0" w:color="auto"/>
        <w:bottom w:val="none" w:sz="0" w:space="0" w:color="auto"/>
        <w:right w:val="none" w:sz="0" w:space="0" w:color="auto"/>
      </w:divBdr>
      <w:divsChild>
        <w:div w:id="761225661">
          <w:marLeft w:val="0"/>
          <w:marRight w:val="0"/>
          <w:marTop w:val="0"/>
          <w:marBottom w:val="0"/>
          <w:divBdr>
            <w:top w:val="none" w:sz="0" w:space="0" w:color="auto"/>
            <w:left w:val="none" w:sz="0" w:space="0" w:color="auto"/>
            <w:bottom w:val="none" w:sz="0" w:space="0" w:color="auto"/>
            <w:right w:val="none" w:sz="0" w:space="0" w:color="auto"/>
          </w:divBdr>
          <w:divsChild>
            <w:div w:id="398984360">
              <w:marLeft w:val="0"/>
              <w:marRight w:val="0"/>
              <w:marTop w:val="0"/>
              <w:marBottom w:val="0"/>
              <w:divBdr>
                <w:top w:val="none" w:sz="0" w:space="0" w:color="auto"/>
                <w:left w:val="none" w:sz="0" w:space="0" w:color="auto"/>
                <w:bottom w:val="none" w:sz="0" w:space="0" w:color="auto"/>
                <w:right w:val="none" w:sz="0" w:space="0" w:color="auto"/>
              </w:divBdr>
              <w:divsChild>
                <w:div w:id="1123036941">
                  <w:marLeft w:val="0"/>
                  <w:marRight w:val="0"/>
                  <w:marTop w:val="0"/>
                  <w:marBottom w:val="0"/>
                  <w:divBdr>
                    <w:top w:val="none" w:sz="0" w:space="0" w:color="auto"/>
                    <w:left w:val="none" w:sz="0" w:space="0" w:color="auto"/>
                    <w:bottom w:val="none" w:sz="0" w:space="0" w:color="auto"/>
                    <w:right w:val="none" w:sz="0" w:space="0" w:color="auto"/>
                  </w:divBdr>
                  <w:divsChild>
                    <w:div w:id="2119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20796">
      <w:bodyDiv w:val="1"/>
      <w:marLeft w:val="0"/>
      <w:marRight w:val="0"/>
      <w:marTop w:val="0"/>
      <w:marBottom w:val="0"/>
      <w:divBdr>
        <w:top w:val="none" w:sz="0" w:space="0" w:color="auto"/>
        <w:left w:val="none" w:sz="0" w:space="0" w:color="auto"/>
        <w:bottom w:val="none" w:sz="0" w:space="0" w:color="auto"/>
        <w:right w:val="none" w:sz="0" w:space="0" w:color="auto"/>
      </w:divBdr>
      <w:divsChild>
        <w:div w:id="1553232024">
          <w:marLeft w:val="0"/>
          <w:marRight w:val="0"/>
          <w:marTop w:val="0"/>
          <w:marBottom w:val="0"/>
          <w:divBdr>
            <w:top w:val="none" w:sz="0" w:space="0" w:color="auto"/>
            <w:left w:val="none" w:sz="0" w:space="0" w:color="auto"/>
            <w:bottom w:val="none" w:sz="0" w:space="0" w:color="auto"/>
            <w:right w:val="none" w:sz="0" w:space="0" w:color="auto"/>
          </w:divBdr>
          <w:divsChild>
            <w:div w:id="648677549">
              <w:marLeft w:val="0"/>
              <w:marRight w:val="0"/>
              <w:marTop w:val="0"/>
              <w:marBottom w:val="0"/>
              <w:divBdr>
                <w:top w:val="none" w:sz="0" w:space="0" w:color="auto"/>
                <w:left w:val="none" w:sz="0" w:space="0" w:color="auto"/>
                <w:bottom w:val="none" w:sz="0" w:space="0" w:color="auto"/>
                <w:right w:val="none" w:sz="0" w:space="0" w:color="auto"/>
              </w:divBdr>
              <w:divsChild>
                <w:div w:id="1562251139">
                  <w:marLeft w:val="0"/>
                  <w:marRight w:val="0"/>
                  <w:marTop w:val="0"/>
                  <w:marBottom w:val="0"/>
                  <w:divBdr>
                    <w:top w:val="none" w:sz="0" w:space="0" w:color="auto"/>
                    <w:left w:val="none" w:sz="0" w:space="0" w:color="auto"/>
                    <w:bottom w:val="none" w:sz="0" w:space="0" w:color="auto"/>
                    <w:right w:val="none" w:sz="0" w:space="0" w:color="auto"/>
                  </w:divBdr>
                  <w:divsChild>
                    <w:div w:id="17129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01">
      <w:bodyDiv w:val="1"/>
      <w:marLeft w:val="0"/>
      <w:marRight w:val="0"/>
      <w:marTop w:val="0"/>
      <w:marBottom w:val="0"/>
      <w:divBdr>
        <w:top w:val="none" w:sz="0" w:space="0" w:color="auto"/>
        <w:left w:val="none" w:sz="0" w:space="0" w:color="auto"/>
        <w:bottom w:val="none" w:sz="0" w:space="0" w:color="auto"/>
        <w:right w:val="none" w:sz="0" w:space="0" w:color="auto"/>
      </w:divBdr>
      <w:divsChild>
        <w:div w:id="1808431574">
          <w:marLeft w:val="0"/>
          <w:marRight w:val="0"/>
          <w:marTop w:val="0"/>
          <w:marBottom w:val="0"/>
          <w:divBdr>
            <w:top w:val="none" w:sz="0" w:space="0" w:color="auto"/>
            <w:left w:val="none" w:sz="0" w:space="0" w:color="auto"/>
            <w:bottom w:val="none" w:sz="0" w:space="0" w:color="auto"/>
            <w:right w:val="none" w:sz="0" w:space="0" w:color="auto"/>
          </w:divBdr>
          <w:divsChild>
            <w:div w:id="1901205025">
              <w:marLeft w:val="0"/>
              <w:marRight w:val="0"/>
              <w:marTop w:val="0"/>
              <w:marBottom w:val="0"/>
              <w:divBdr>
                <w:top w:val="none" w:sz="0" w:space="0" w:color="auto"/>
                <w:left w:val="none" w:sz="0" w:space="0" w:color="auto"/>
                <w:bottom w:val="none" w:sz="0" w:space="0" w:color="auto"/>
                <w:right w:val="none" w:sz="0" w:space="0" w:color="auto"/>
              </w:divBdr>
              <w:divsChild>
                <w:div w:id="1333753347">
                  <w:marLeft w:val="0"/>
                  <w:marRight w:val="0"/>
                  <w:marTop w:val="0"/>
                  <w:marBottom w:val="0"/>
                  <w:divBdr>
                    <w:top w:val="none" w:sz="0" w:space="0" w:color="auto"/>
                    <w:left w:val="none" w:sz="0" w:space="0" w:color="auto"/>
                    <w:bottom w:val="none" w:sz="0" w:space="0" w:color="auto"/>
                    <w:right w:val="none" w:sz="0" w:space="0" w:color="auto"/>
                  </w:divBdr>
                  <w:divsChild>
                    <w:div w:id="5841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0645">
      <w:bodyDiv w:val="1"/>
      <w:marLeft w:val="0"/>
      <w:marRight w:val="0"/>
      <w:marTop w:val="0"/>
      <w:marBottom w:val="0"/>
      <w:divBdr>
        <w:top w:val="none" w:sz="0" w:space="0" w:color="auto"/>
        <w:left w:val="none" w:sz="0" w:space="0" w:color="auto"/>
        <w:bottom w:val="none" w:sz="0" w:space="0" w:color="auto"/>
        <w:right w:val="none" w:sz="0" w:space="0" w:color="auto"/>
      </w:divBdr>
      <w:divsChild>
        <w:div w:id="591201672">
          <w:marLeft w:val="0"/>
          <w:marRight w:val="0"/>
          <w:marTop w:val="0"/>
          <w:marBottom w:val="0"/>
          <w:divBdr>
            <w:top w:val="none" w:sz="0" w:space="0" w:color="auto"/>
            <w:left w:val="none" w:sz="0" w:space="0" w:color="auto"/>
            <w:bottom w:val="none" w:sz="0" w:space="0" w:color="auto"/>
            <w:right w:val="none" w:sz="0" w:space="0" w:color="auto"/>
          </w:divBdr>
          <w:divsChild>
            <w:div w:id="226649499">
              <w:marLeft w:val="0"/>
              <w:marRight w:val="0"/>
              <w:marTop w:val="0"/>
              <w:marBottom w:val="0"/>
              <w:divBdr>
                <w:top w:val="none" w:sz="0" w:space="0" w:color="auto"/>
                <w:left w:val="none" w:sz="0" w:space="0" w:color="auto"/>
                <w:bottom w:val="none" w:sz="0" w:space="0" w:color="auto"/>
                <w:right w:val="none" w:sz="0" w:space="0" w:color="auto"/>
              </w:divBdr>
              <w:divsChild>
                <w:div w:id="1397437394">
                  <w:marLeft w:val="0"/>
                  <w:marRight w:val="0"/>
                  <w:marTop w:val="0"/>
                  <w:marBottom w:val="0"/>
                  <w:divBdr>
                    <w:top w:val="none" w:sz="0" w:space="0" w:color="auto"/>
                    <w:left w:val="none" w:sz="0" w:space="0" w:color="auto"/>
                    <w:bottom w:val="none" w:sz="0" w:space="0" w:color="auto"/>
                    <w:right w:val="none" w:sz="0" w:space="0" w:color="auto"/>
                  </w:divBdr>
                  <w:divsChild>
                    <w:div w:id="18218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88851">
      <w:bodyDiv w:val="1"/>
      <w:marLeft w:val="0"/>
      <w:marRight w:val="0"/>
      <w:marTop w:val="0"/>
      <w:marBottom w:val="0"/>
      <w:divBdr>
        <w:top w:val="none" w:sz="0" w:space="0" w:color="auto"/>
        <w:left w:val="none" w:sz="0" w:space="0" w:color="auto"/>
        <w:bottom w:val="none" w:sz="0" w:space="0" w:color="auto"/>
        <w:right w:val="none" w:sz="0" w:space="0" w:color="auto"/>
      </w:divBdr>
      <w:divsChild>
        <w:div w:id="106395201">
          <w:marLeft w:val="0"/>
          <w:marRight w:val="0"/>
          <w:marTop w:val="0"/>
          <w:marBottom w:val="0"/>
          <w:divBdr>
            <w:top w:val="none" w:sz="0" w:space="0" w:color="auto"/>
            <w:left w:val="none" w:sz="0" w:space="0" w:color="auto"/>
            <w:bottom w:val="none" w:sz="0" w:space="0" w:color="auto"/>
            <w:right w:val="none" w:sz="0" w:space="0" w:color="auto"/>
          </w:divBdr>
          <w:divsChild>
            <w:div w:id="863834880">
              <w:marLeft w:val="0"/>
              <w:marRight w:val="0"/>
              <w:marTop w:val="0"/>
              <w:marBottom w:val="0"/>
              <w:divBdr>
                <w:top w:val="none" w:sz="0" w:space="0" w:color="auto"/>
                <w:left w:val="none" w:sz="0" w:space="0" w:color="auto"/>
                <w:bottom w:val="none" w:sz="0" w:space="0" w:color="auto"/>
                <w:right w:val="none" w:sz="0" w:space="0" w:color="auto"/>
              </w:divBdr>
              <w:divsChild>
                <w:div w:id="1261259012">
                  <w:marLeft w:val="0"/>
                  <w:marRight w:val="0"/>
                  <w:marTop w:val="0"/>
                  <w:marBottom w:val="0"/>
                  <w:divBdr>
                    <w:top w:val="none" w:sz="0" w:space="0" w:color="auto"/>
                    <w:left w:val="none" w:sz="0" w:space="0" w:color="auto"/>
                    <w:bottom w:val="none" w:sz="0" w:space="0" w:color="auto"/>
                    <w:right w:val="none" w:sz="0" w:space="0" w:color="auto"/>
                  </w:divBdr>
                  <w:divsChild>
                    <w:div w:id="725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73740">
      <w:bodyDiv w:val="1"/>
      <w:marLeft w:val="0"/>
      <w:marRight w:val="0"/>
      <w:marTop w:val="0"/>
      <w:marBottom w:val="0"/>
      <w:divBdr>
        <w:top w:val="none" w:sz="0" w:space="0" w:color="auto"/>
        <w:left w:val="none" w:sz="0" w:space="0" w:color="auto"/>
        <w:bottom w:val="none" w:sz="0" w:space="0" w:color="auto"/>
        <w:right w:val="none" w:sz="0" w:space="0" w:color="auto"/>
      </w:divBdr>
      <w:divsChild>
        <w:div w:id="34283297">
          <w:marLeft w:val="0"/>
          <w:marRight w:val="0"/>
          <w:marTop w:val="0"/>
          <w:marBottom w:val="0"/>
          <w:divBdr>
            <w:top w:val="none" w:sz="0" w:space="0" w:color="auto"/>
            <w:left w:val="none" w:sz="0" w:space="0" w:color="auto"/>
            <w:bottom w:val="none" w:sz="0" w:space="0" w:color="auto"/>
            <w:right w:val="none" w:sz="0" w:space="0" w:color="auto"/>
          </w:divBdr>
          <w:divsChild>
            <w:div w:id="123160648">
              <w:marLeft w:val="0"/>
              <w:marRight w:val="0"/>
              <w:marTop w:val="0"/>
              <w:marBottom w:val="0"/>
              <w:divBdr>
                <w:top w:val="none" w:sz="0" w:space="0" w:color="auto"/>
                <w:left w:val="none" w:sz="0" w:space="0" w:color="auto"/>
                <w:bottom w:val="none" w:sz="0" w:space="0" w:color="auto"/>
                <w:right w:val="none" w:sz="0" w:space="0" w:color="auto"/>
              </w:divBdr>
              <w:divsChild>
                <w:div w:id="775826368">
                  <w:marLeft w:val="0"/>
                  <w:marRight w:val="0"/>
                  <w:marTop w:val="0"/>
                  <w:marBottom w:val="0"/>
                  <w:divBdr>
                    <w:top w:val="none" w:sz="0" w:space="0" w:color="auto"/>
                    <w:left w:val="none" w:sz="0" w:space="0" w:color="auto"/>
                    <w:bottom w:val="none" w:sz="0" w:space="0" w:color="auto"/>
                    <w:right w:val="none" w:sz="0" w:space="0" w:color="auto"/>
                  </w:divBdr>
                  <w:divsChild>
                    <w:div w:id="18090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66215">
      <w:bodyDiv w:val="1"/>
      <w:marLeft w:val="0"/>
      <w:marRight w:val="0"/>
      <w:marTop w:val="0"/>
      <w:marBottom w:val="0"/>
      <w:divBdr>
        <w:top w:val="none" w:sz="0" w:space="0" w:color="auto"/>
        <w:left w:val="none" w:sz="0" w:space="0" w:color="auto"/>
        <w:bottom w:val="none" w:sz="0" w:space="0" w:color="auto"/>
        <w:right w:val="none" w:sz="0" w:space="0" w:color="auto"/>
      </w:divBdr>
      <w:divsChild>
        <w:div w:id="97066789">
          <w:marLeft w:val="0"/>
          <w:marRight w:val="0"/>
          <w:marTop w:val="0"/>
          <w:marBottom w:val="0"/>
          <w:divBdr>
            <w:top w:val="none" w:sz="0" w:space="0" w:color="auto"/>
            <w:left w:val="none" w:sz="0" w:space="0" w:color="auto"/>
            <w:bottom w:val="none" w:sz="0" w:space="0" w:color="auto"/>
            <w:right w:val="none" w:sz="0" w:space="0" w:color="auto"/>
          </w:divBdr>
          <w:divsChild>
            <w:div w:id="1233008704">
              <w:marLeft w:val="0"/>
              <w:marRight w:val="0"/>
              <w:marTop w:val="0"/>
              <w:marBottom w:val="0"/>
              <w:divBdr>
                <w:top w:val="none" w:sz="0" w:space="0" w:color="auto"/>
                <w:left w:val="none" w:sz="0" w:space="0" w:color="auto"/>
                <w:bottom w:val="none" w:sz="0" w:space="0" w:color="auto"/>
                <w:right w:val="none" w:sz="0" w:space="0" w:color="auto"/>
              </w:divBdr>
              <w:divsChild>
                <w:div w:id="227347419">
                  <w:marLeft w:val="0"/>
                  <w:marRight w:val="0"/>
                  <w:marTop w:val="0"/>
                  <w:marBottom w:val="0"/>
                  <w:divBdr>
                    <w:top w:val="none" w:sz="0" w:space="0" w:color="auto"/>
                    <w:left w:val="none" w:sz="0" w:space="0" w:color="auto"/>
                    <w:bottom w:val="none" w:sz="0" w:space="0" w:color="auto"/>
                    <w:right w:val="none" w:sz="0" w:space="0" w:color="auto"/>
                  </w:divBdr>
                  <w:divsChild>
                    <w:div w:id="12141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58141">
      <w:bodyDiv w:val="1"/>
      <w:marLeft w:val="0"/>
      <w:marRight w:val="0"/>
      <w:marTop w:val="0"/>
      <w:marBottom w:val="0"/>
      <w:divBdr>
        <w:top w:val="none" w:sz="0" w:space="0" w:color="auto"/>
        <w:left w:val="none" w:sz="0" w:space="0" w:color="auto"/>
        <w:bottom w:val="none" w:sz="0" w:space="0" w:color="auto"/>
        <w:right w:val="none" w:sz="0" w:space="0" w:color="auto"/>
      </w:divBdr>
      <w:divsChild>
        <w:div w:id="1104761320">
          <w:marLeft w:val="0"/>
          <w:marRight w:val="0"/>
          <w:marTop w:val="0"/>
          <w:marBottom w:val="0"/>
          <w:divBdr>
            <w:top w:val="none" w:sz="0" w:space="0" w:color="auto"/>
            <w:left w:val="none" w:sz="0" w:space="0" w:color="auto"/>
            <w:bottom w:val="none" w:sz="0" w:space="0" w:color="auto"/>
            <w:right w:val="none" w:sz="0" w:space="0" w:color="auto"/>
          </w:divBdr>
          <w:divsChild>
            <w:div w:id="926503943">
              <w:marLeft w:val="0"/>
              <w:marRight w:val="0"/>
              <w:marTop w:val="0"/>
              <w:marBottom w:val="0"/>
              <w:divBdr>
                <w:top w:val="none" w:sz="0" w:space="0" w:color="auto"/>
                <w:left w:val="none" w:sz="0" w:space="0" w:color="auto"/>
                <w:bottom w:val="none" w:sz="0" w:space="0" w:color="auto"/>
                <w:right w:val="none" w:sz="0" w:space="0" w:color="auto"/>
              </w:divBdr>
              <w:divsChild>
                <w:div w:id="1918054395">
                  <w:marLeft w:val="0"/>
                  <w:marRight w:val="0"/>
                  <w:marTop w:val="0"/>
                  <w:marBottom w:val="0"/>
                  <w:divBdr>
                    <w:top w:val="none" w:sz="0" w:space="0" w:color="auto"/>
                    <w:left w:val="none" w:sz="0" w:space="0" w:color="auto"/>
                    <w:bottom w:val="none" w:sz="0" w:space="0" w:color="auto"/>
                    <w:right w:val="none" w:sz="0" w:space="0" w:color="auto"/>
                  </w:divBdr>
                  <w:divsChild>
                    <w:div w:id="48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4516">
      <w:bodyDiv w:val="1"/>
      <w:marLeft w:val="0"/>
      <w:marRight w:val="0"/>
      <w:marTop w:val="0"/>
      <w:marBottom w:val="0"/>
      <w:divBdr>
        <w:top w:val="none" w:sz="0" w:space="0" w:color="auto"/>
        <w:left w:val="none" w:sz="0" w:space="0" w:color="auto"/>
        <w:bottom w:val="none" w:sz="0" w:space="0" w:color="auto"/>
        <w:right w:val="none" w:sz="0" w:space="0" w:color="auto"/>
      </w:divBdr>
      <w:divsChild>
        <w:div w:id="33316449">
          <w:marLeft w:val="0"/>
          <w:marRight w:val="0"/>
          <w:marTop w:val="0"/>
          <w:marBottom w:val="0"/>
          <w:divBdr>
            <w:top w:val="none" w:sz="0" w:space="0" w:color="auto"/>
            <w:left w:val="none" w:sz="0" w:space="0" w:color="auto"/>
            <w:bottom w:val="none" w:sz="0" w:space="0" w:color="auto"/>
            <w:right w:val="none" w:sz="0" w:space="0" w:color="auto"/>
          </w:divBdr>
          <w:divsChild>
            <w:div w:id="353925369">
              <w:marLeft w:val="0"/>
              <w:marRight w:val="0"/>
              <w:marTop w:val="0"/>
              <w:marBottom w:val="0"/>
              <w:divBdr>
                <w:top w:val="none" w:sz="0" w:space="0" w:color="auto"/>
                <w:left w:val="none" w:sz="0" w:space="0" w:color="auto"/>
                <w:bottom w:val="none" w:sz="0" w:space="0" w:color="auto"/>
                <w:right w:val="none" w:sz="0" w:space="0" w:color="auto"/>
              </w:divBdr>
              <w:divsChild>
                <w:div w:id="125511089">
                  <w:marLeft w:val="0"/>
                  <w:marRight w:val="0"/>
                  <w:marTop w:val="0"/>
                  <w:marBottom w:val="0"/>
                  <w:divBdr>
                    <w:top w:val="none" w:sz="0" w:space="0" w:color="auto"/>
                    <w:left w:val="none" w:sz="0" w:space="0" w:color="auto"/>
                    <w:bottom w:val="none" w:sz="0" w:space="0" w:color="auto"/>
                    <w:right w:val="none" w:sz="0" w:space="0" w:color="auto"/>
                  </w:divBdr>
                  <w:divsChild>
                    <w:div w:id="17320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25813">
      <w:bodyDiv w:val="1"/>
      <w:marLeft w:val="0"/>
      <w:marRight w:val="0"/>
      <w:marTop w:val="0"/>
      <w:marBottom w:val="0"/>
      <w:divBdr>
        <w:top w:val="none" w:sz="0" w:space="0" w:color="auto"/>
        <w:left w:val="none" w:sz="0" w:space="0" w:color="auto"/>
        <w:bottom w:val="none" w:sz="0" w:space="0" w:color="auto"/>
        <w:right w:val="none" w:sz="0" w:space="0" w:color="auto"/>
      </w:divBdr>
      <w:divsChild>
        <w:div w:id="1858617431">
          <w:marLeft w:val="0"/>
          <w:marRight w:val="0"/>
          <w:marTop w:val="0"/>
          <w:marBottom w:val="0"/>
          <w:divBdr>
            <w:top w:val="none" w:sz="0" w:space="0" w:color="auto"/>
            <w:left w:val="none" w:sz="0" w:space="0" w:color="auto"/>
            <w:bottom w:val="none" w:sz="0" w:space="0" w:color="auto"/>
            <w:right w:val="none" w:sz="0" w:space="0" w:color="auto"/>
          </w:divBdr>
          <w:divsChild>
            <w:div w:id="1541165999">
              <w:marLeft w:val="0"/>
              <w:marRight w:val="0"/>
              <w:marTop w:val="0"/>
              <w:marBottom w:val="0"/>
              <w:divBdr>
                <w:top w:val="none" w:sz="0" w:space="0" w:color="auto"/>
                <w:left w:val="none" w:sz="0" w:space="0" w:color="auto"/>
                <w:bottom w:val="none" w:sz="0" w:space="0" w:color="auto"/>
                <w:right w:val="none" w:sz="0" w:space="0" w:color="auto"/>
              </w:divBdr>
              <w:divsChild>
                <w:div w:id="31807530">
                  <w:marLeft w:val="0"/>
                  <w:marRight w:val="0"/>
                  <w:marTop w:val="0"/>
                  <w:marBottom w:val="0"/>
                  <w:divBdr>
                    <w:top w:val="none" w:sz="0" w:space="0" w:color="auto"/>
                    <w:left w:val="none" w:sz="0" w:space="0" w:color="auto"/>
                    <w:bottom w:val="none" w:sz="0" w:space="0" w:color="auto"/>
                    <w:right w:val="none" w:sz="0" w:space="0" w:color="auto"/>
                  </w:divBdr>
                  <w:divsChild>
                    <w:div w:id="16618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8585">
      <w:bodyDiv w:val="1"/>
      <w:marLeft w:val="0"/>
      <w:marRight w:val="0"/>
      <w:marTop w:val="0"/>
      <w:marBottom w:val="0"/>
      <w:divBdr>
        <w:top w:val="none" w:sz="0" w:space="0" w:color="auto"/>
        <w:left w:val="none" w:sz="0" w:space="0" w:color="auto"/>
        <w:bottom w:val="none" w:sz="0" w:space="0" w:color="auto"/>
        <w:right w:val="none" w:sz="0" w:space="0" w:color="auto"/>
      </w:divBdr>
      <w:divsChild>
        <w:div w:id="988169897">
          <w:marLeft w:val="0"/>
          <w:marRight w:val="0"/>
          <w:marTop w:val="0"/>
          <w:marBottom w:val="0"/>
          <w:divBdr>
            <w:top w:val="none" w:sz="0" w:space="0" w:color="auto"/>
            <w:left w:val="none" w:sz="0" w:space="0" w:color="auto"/>
            <w:bottom w:val="none" w:sz="0" w:space="0" w:color="auto"/>
            <w:right w:val="none" w:sz="0" w:space="0" w:color="auto"/>
          </w:divBdr>
          <w:divsChild>
            <w:div w:id="2119981277">
              <w:marLeft w:val="0"/>
              <w:marRight w:val="0"/>
              <w:marTop w:val="0"/>
              <w:marBottom w:val="0"/>
              <w:divBdr>
                <w:top w:val="none" w:sz="0" w:space="0" w:color="auto"/>
                <w:left w:val="none" w:sz="0" w:space="0" w:color="auto"/>
                <w:bottom w:val="none" w:sz="0" w:space="0" w:color="auto"/>
                <w:right w:val="none" w:sz="0" w:space="0" w:color="auto"/>
              </w:divBdr>
              <w:divsChild>
                <w:div w:id="1361852903">
                  <w:marLeft w:val="0"/>
                  <w:marRight w:val="0"/>
                  <w:marTop w:val="0"/>
                  <w:marBottom w:val="0"/>
                  <w:divBdr>
                    <w:top w:val="none" w:sz="0" w:space="0" w:color="auto"/>
                    <w:left w:val="none" w:sz="0" w:space="0" w:color="auto"/>
                    <w:bottom w:val="none" w:sz="0" w:space="0" w:color="auto"/>
                    <w:right w:val="none" w:sz="0" w:space="0" w:color="auto"/>
                  </w:divBdr>
                  <w:divsChild>
                    <w:div w:id="9483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34922">
      <w:bodyDiv w:val="1"/>
      <w:marLeft w:val="0"/>
      <w:marRight w:val="0"/>
      <w:marTop w:val="0"/>
      <w:marBottom w:val="0"/>
      <w:divBdr>
        <w:top w:val="none" w:sz="0" w:space="0" w:color="auto"/>
        <w:left w:val="none" w:sz="0" w:space="0" w:color="auto"/>
        <w:bottom w:val="none" w:sz="0" w:space="0" w:color="auto"/>
        <w:right w:val="none" w:sz="0" w:space="0" w:color="auto"/>
      </w:divBdr>
      <w:divsChild>
        <w:div w:id="1183395125">
          <w:marLeft w:val="0"/>
          <w:marRight w:val="0"/>
          <w:marTop w:val="0"/>
          <w:marBottom w:val="0"/>
          <w:divBdr>
            <w:top w:val="none" w:sz="0" w:space="0" w:color="auto"/>
            <w:left w:val="none" w:sz="0" w:space="0" w:color="auto"/>
            <w:bottom w:val="none" w:sz="0" w:space="0" w:color="auto"/>
            <w:right w:val="none" w:sz="0" w:space="0" w:color="auto"/>
          </w:divBdr>
          <w:divsChild>
            <w:div w:id="425614191">
              <w:marLeft w:val="0"/>
              <w:marRight w:val="0"/>
              <w:marTop w:val="0"/>
              <w:marBottom w:val="0"/>
              <w:divBdr>
                <w:top w:val="none" w:sz="0" w:space="0" w:color="auto"/>
                <w:left w:val="none" w:sz="0" w:space="0" w:color="auto"/>
                <w:bottom w:val="none" w:sz="0" w:space="0" w:color="auto"/>
                <w:right w:val="none" w:sz="0" w:space="0" w:color="auto"/>
              </w:divBdr>
              <w:divsChild>
                <w:div w:id="959533226">
                  <w:marLeft w:val="0"/>
                  <w:marRight w:val="0"/>
                  <w:marTop w:val="0"/>
                  <w:marBottom w:val="0"/>
                  <w:divBdr>
                    <w:top w:val="none" w:sz="0" w:space="0" w:color="auto"/>
                    <w:left w:val="none" w:sz="0" w:space="0" w:color="auto"/>
                    <w:bottom w:val="none" w:sz="0" w:space="0" w:color="auto"/>
                    <w:right w:val="none" w:sz="0" w:space="0" w:color="auto"/>
                  </w:divBdr>
                  <w:divsChild>
                    <w:div w:id="238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9117">
      <w:bodyDiv w:val="1"/>
      <w:marLeft w:val="0"/>
      <w:marRight w:val="0"/>
      <w:marTop w:val="0"/>
      <w:marBottom w:val="0"/>
      <w:divBdr>
        <w:top w:val="none" w:sz="0" w:space="0" w:color="auto"/>
        <w:left w:val="none" w:sz="0" w:space="0" w:color="auto"/>
        <w:bottom w:val="none" w:sz="0" w:space="0" w:color="auto"/>
        <w:right w:val="none" w:sz="0" w:space="0" w:color="auto"/>
      </w:divBdr>
      <w:divsChild>
        <w:div w:id="1126125703">
          <w:marLeft w:val="0"/>
          <w:marRight w:val="0"/>
          <w:marTop w:val="0"/>
          <w:marBottom w:val="0"/>
          <w:divBdr>
            <w:top w:val="none" w:sz="0" w:space="0" w:color="auto"/>
            <w:left w:val="none" w:sz="0" w:space="0" w:color="auto"/>
            <w:bottom w:val="none" w:sz="0" w:space="0" w:color="auto"/>
            <w:right w:val="none" w:sz="0" w:space="0" w:color="auto"/>
          </w:divBdr>
          <w:divsChild>
            <w:div w:id="1517311774">
              <w:marLeft w:val="0"/>
              <w:marRight w:val="0"/>
              <w:marTop w:val="0"/>
              <w:marBottom w:val="0"/>
              <w:divBdr>
                <w:top w:val="none" w:sz="0" w:space="0" w:color="auto"/>
                <w:left w:val="none" w:sz="0" w:space="0" w:color="auto"/>
                <w:bottom w:val="none" w:sz="0" w:space="0" w:color="auto"/>
                <w:right w:val="none" w:sz="0" w:space="0" w:color="auto"/>
              </w:divBdr>
              <w:divsChild>
                <w:div w:id="1291591337">
                  <w:marLeft w:val="0"/>
                  <w:marRight w:val="0"/>
                  <w:marTop w:val="0"/>
                  <w:marBottom w:val="0"/>
                  <w:divBdr>
                    <w:top w:val="none" w:sz="0" w:space="0" w:color="auto"/>
                    <w:left w:val="none" w:sz="0" w:space="0" w:color="auto"/>
                    <w:bottom w:val="none" w:sz="0" w:space="0" w:color="auto"/>
                    <w:right w:val="none" w:sz="0" w:space="0" w:color="auto"/>
                  </w:divBdr>
                  <w:divsChild>
                    <w:div w:id="2628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39783">
      <w:bodyDiv w:val="1"/>
      <w:marLeft w:val="0"/>
      <w:marRight w:val="0"/>
      <w:marTop w:val="0"/>
      <w:marBottom w:val="0"/>
      <w:divBdr>
        <w:top w:val="none" w:sz="0" w:space="0" w:color="auto"/>
        <w:left w:val="none" w:sz="0" w:space="0" w:color="auto"/>
        <w:bottom w:val="none" w:sz="0" w:space="0" w:color="auto"/>
        <w:right w:val="none" w:sz="0" w:space="0" w:color="auto"/>
      </w:divBdr>
      <w:divsChild>
        <w:div w:id="337393301">
          <w:marLeft w:val="0"/>
          <w:marRight w:val="0"/>
          <w:marTop w:val="0"/>
          <w:marBottom w:val="0"/>
          <w:divBdr>
            <w:top w:val="none" w:sz="0" w:space="0" w:color="auto"/>
            <w:left w:val="none" w:sz="0" w:space="0" w:color="auto"/>
            <w:bottom w:val="none" w:sz="0" w:space="0" w:color="auto"/>
            <w:right w:val="none" w:sz="0" w:space="0" w:color="auto"/>
          </w:divBdr>
          <w:divsChild>
            <w:div w:id="382868125">
              <w:marLeft w:val="0"/>
              <w:marRight w:val="0"/>
              <w:marTop w:val="0"/>
              <w:marBottom w:val="0"/>
              <w:divBdr>
                <w:top w:val="none" w:sz="0" w:space="0" w:color="auto"/>
                <w:left w:val="none" w:sz="0" w:space="0" w:color="auto"/>
                <w:bottom w:val="none" w:sz="0" w:space="0" w:color="auto"/>
                <w:right w:val="none" w:sz="0" w:space="0" w:color="auto"/>
              </w:divBdr>
              <w:divsChild>
                <w:div w:id="2056198687">
                  <w:marLeft w:val="0"/>
                  <w:marRight w:val="0"/>
                  <w:marTop w:val="0"/>
                  <w:marBottom w:val="0"/>
                  <w:divBdr>
                    <w:top w:val="none" w:sz="0" w:space="0" w:color="auto"/>
                    <w:left w:val="none" w:sz="0" w:space="0" w:color="auto"/>
                    <w:bottom w:val="none" w:sz="0" w:space="0" w:color="auto"/>
                    <w:right w:val="none" w:sz="0" w:space="0" w:color="auto"/>
                  </w:divBdr>
                  <w:divsChild>
                    <w:div w:id="18797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6684">
      <w:bodyDiv w:val="1"/>
      <w:marLeft w:val="0"/>
      <w:marRight w:val="0"/>
      <w:marTop w:val="0"/>
      <w:marBottom w:val="0"/>
      <w:divBdr>
        <w:top w:val="none" w:sz="0" w:space="0" w:color="auto"/>
        <w:left w:val="none" w:sz="0" w:space="0" w:color="auto"/>
        <w:bottom w:val="none" w:sz="0" w:space="0" w:color="auto"/>
        <w:right w:val="none" w:sz="0" w:space="0" w:color="auto"/>
      </w:divBdr>
      <w:divsChild>
        <w:div w:id="654185029">
          <w:marLeft w:val="0"/>
          <w:marRight w:val="0"/>
          <w:marTop w:val="0"/>
          <w:marBottom w:val="0"/>
          <w:divBdr>
            <w:top w:val="none" w:sz="0" w:space="0" w:color="auto"/>
            <w:left w:val="none" w:sz="0" w:space="0" w:color="auto"/>
            <w:bottom w:val="none" w:sz="0" w:space="0" w:color="auto"/>
            <w:right w:val="none" w:sz="0" w:space="0" w:color="auto"/>
          </w:divBdr>
          <w:divsChild>
            <w:div w:id="899242638">
              <w:marLeft w:val="0"/>
              <w:marRight w:val="0"/>
              <w:marTop w:val="0"/>
              <w:marBottom w:val="0"/>
              <w:divBdr>
                <w:top w:val="none" w:sz="0" w:space="0" w:color="auto"/>
                <w:left w:val="none" w:sz="0" w:space="0" w:color="auto"/>
                <w:bottom w:val="none" w:sz="0" w:space="0" w:color="auto"/>
                <w:right w:val="none" w:sz="0" w:space="0" w:color="auto"/>
              </w:divBdr>
              <w:divsChild>
                <w:div w:id="1516188817">
                  <w:marLeft w:val="0"/>
                  <w:marRight w:val="0"/>
                  <w:marTop w:val="0"/>
                  <w:marBottom w:val="0"/>
                  <w:divBdr>
                    <w:top w:val="none" w:sz="0" w:space="0" w:color="auto"/>
                    <w:left w:val="none" w:sz="0" w:space="0" w:color="auto"/>
                    <w:bottom w:val="none" w:sz="0" w:space="0" w:color="auto"/>
                    <w:right w:val="none" w:sz="0" w:space="0" w:color="auto"/>
                  </w:divBdr>
                  <w:divsChild>
                    <w:div w:id="20771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p-cert.org" TargetMode="External"/><Relationship Id="rId13" Type="http://schemas.openxmlformats.org/officeDocument/2006/relationships/hyperlink" Target="mailto:ruta@pusbroliai.eu"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bp-cert.org/wp-content/uploads/2019/06/SBP-Regional-Risk-Assessment-for-Lithuania-Jun-16.pdf" TargetMode="External"/><Relationship Id="rId3" Type="http://schemas.openxmlformats.org/officeDocument/2006/relationships/styles" Target="styles.xml"/><Relationship Id="rId21" Type="http://schemas.openxmlformats.org/officeDocument/2006/relationships/hyperlink" Target="https://www.zm.gov.lv/public/ck/files/ZM/mezhi/skaitlifakti_ENG20.pdf" TargetMode="External"/><Relationship Id="rId34" Type="http://schemas.openxmlformats.org/officeDocument/2006/relationships/hyperlink" Target="mailto:info@kmaik.lm.l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usbroliai.eu/biokuras/" TargetMode="External"/><Relationship Id="rId25" Type="http://schemas.openxmlformats.org/officeDocument/2006/relationships/image" Target="media/image6.jpeg"/><Relationship Id="rId33" Type="http://schemas.openxmlformats.org/officeDocument/2006/relationships/hyperlink" Target="mailto:mef@vdu.lt" TargetMode="External"/><Relationship Id="rId38" Type="http://schemas.openxmlformats.org/officeDocument/2006/relationships/hyperlink" Target="https://stk.am.lt/portal/" TargetMode="External"/><Relationship Id="rId2" Type="http://schemas.openxmlformats.org/officeDocument/2006/relationships/numbering" Target="numbering.xml"/><Relationship Id="rId16" Type="http://schemas.openxmlformats.org/officeDocument/2006/relationships/hyperlink" Target="https://sbp-cert.org/wp-content/uploads/2019/06/SBP-%20%20%20Regional-Risk-Assessment-for-Lithuania-Jun-16.pdf" TargetMode="External"/><Relationship Id="rId20" Type="http://schemas.openxmlformats.org/officeDocument/2006/relationships/hyperlink" Target="http://www.amvmt.lt/images/veikla/stat/miskustatistika/2016/02%20Misku%20ukio%20statistika%202016_m.pdf" TargetMode="External"/><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mailto:sekretoriatas@gamtostyrimai.lt" TargetMode="External"/><Relationship Id="rId37" Type="http://schemas.openxmlformats.org/officeDocument/2006/relationships/hyperlink" Target="mailto:direkcija@pajuris.info"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bp-cert.org/documents/standards-documents/standard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mailto:info@nemunodelta.lt" TargetMode="External"/><Relationship Id="rId10" Type="http://schemas.openxmlformats.org/officeDocument/2006/relationships/footer" Target="footer1.xml"/><Relationship Id="rId19" Type="http://schemas.openxmlformats.org/officeDocument/2006/relationships/hyperlink" Target="http://www.fao.org/3/w3722e/w3722e22.htm" TargetMode="External"/><Relationship Id="rId31" Type="http://schemas.openxmlformats.org/officeDocument/2006/relationships/hyperlink" Target="mailto:jurga.motiejunaite@gamtc.l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yperlink" Target="https://pusbroliai.eu/" TargetMode="External"/><Relationship Id="rId22" Type="http://schemas.openxmlformats.org/officeDocument/2006/relationships/hyperlink" Target="https://www.zm.gov.lv/public/ck/files/ZM/mezhi/skaitlifakti_ENG20.pdf" TargetMode="External"/><Relationship Id="rId27" Type="http://schemas.openxmlformats.org/officeDocument/2006/relationships/image" Target="media/image8.png"/><Relationship Id="rId30" Type="http://schemas.openxmlformats.org/officeDocument/2006/relationships/hyperlink" Target="https://sbp-cert.org/wp-content/uploads/2019/06/SBP-Regional-Risk-Assessment-for-Lithuania-Jun-16.pdf" TargetMode="External"/><Relationship Id="rId35" Type="http://schemas.openxmlformats.org/officeDocument/2006/relationships/hyperlink" Target="mailto:info@zemaitijosnp.lt" TargetMode="Externa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Vietosrezervavimoenklotekstas"/>
              <w:i/>
              <w:iCs/>
            </w:rPr>
            <w:t xml:space="preserve">Click or tap here to enter </w:t>
          </w:r>
          <w:r>
            <w:rPr>
              <w:rStyle w:val="Vietosrezervavimoenklotekstas"/>
              <w:i/>
              <w:iCs/>
            </w:rPr>
            <w:t>company name</w:t>
          </w:r>
          <w:r w:rsidRPr="005B0801">
            <w:rPr>
              <w:rStyle w:val="Vietosrezervavimoenklotekstas"/>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modern"/>
    <w:pitch w:val="fixed"/>
    <w:sig w:usb0="E60022FF" w:usb1="D200F9FB" w:usb2="02000028" w:usb3="00000000" w:csb0="000001DF" w:csb1="00000000"/>
  </w:font>
  <w:font w:name="ArialMT">
    <w:altName w:val="Arial"/>
    <w:panose1 w:val="00000000000000000000"/>
    <w:charset w:val="00"/>
    <w:family w:val="roman"/>
    <w:notTrueType/>
    <w:pitch w:val="default"/>
    <w:sig w:usb0="00000005" w:usb1="00000000" w:usb2="00000000" w:usb3="00000000" w:csb0="00000002" w:csb1="00000000"/>
  </w:font>
  <w:font w:name="AvenirNextLTPro">
    <w:altName w:val="Cambria"/>
    <w:charset w:val="00"/>
    <w:family w:val="roman"/>
    <w:pitch w:val="default"/>
  </w:font>
  <w:font w:name="Arial,Italic">
    <w:altName w:val="Arial"/>
    <w:panose1 w:val="00000000000000000000"/>
    <w:charset w:val="00"/>
    <w:family w:val="roman"/>
    <w:notTrueType/>
    <w:pitch w:val="default"/>
  </w:font>
  <w:font w:name="Roboto">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279CF"/>
    <w:rsid w:val="00037681"/>
    <w:rsid w:val="000E6CA5"/>
    <w:rsid w:val="000F07A4"/>
    <w:rsid w:val="00135411"/>
    <w:rsid w:val="00247206"/>
    <w:rsid w:val="003F5B18"/>
    <w:rsid w:val="004045F8"/>
    <w:rsid w:val="004505B2"/>
    <w:rsid w:val="00564569"/>
    <w:rsid w:val="00653DD3"/>
    <w:rsid w:val="006F46D7"/>
    <w:rsid w:val="007A5D44"/>
    <w:rsid w:val="00902D81"/>
    <w:rsid w:val="00935BAA"/>
    <w:rsid w:val="009656F9"/>
    <w:rsid w:val="009820BA"/>
    <w:rsid w:val="009E393C"/>
    <w:rsid w:val="009F69BB"/>
    <w:rsid w:val="00A54060"/>
    <w:rsid w:val="00B01C7C"/>
    <w:rsid w:val="00B637C5"/>
    <w:rsid w:val="00BA3105"/>
    <w:rsid w:val="00BB19F3"/>
    <w:rsid w:val="00C46896"/>
    <w:rsid w:val="00CC734E"/>
    <w:rsid w:val="00CE71D2"/>
    <w:rsid w:val="00D2348E"/>
    <w:rsid w:val="00D57386"/>
    <w:rsid w:val="00D645A0"/>
    <w:rsid w:val="00D91FF4"/>
    <w:rsid w:val="00DE08BF"/>
    <w:rsid w:val="00E107A1"/>
    <w:rsid w:val="00E40575"/>
    <w:rsid w:val="00ED3711"/>
    <w:rsid w:val="00FD65C3"/>
    <w:rsid w:val="00FD755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F07A4"/>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8E706-F0F7-46B9-B251-FDB8FD39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7</TotalTime>
  <Pages>33</Pages>
  <Words>8774</Words>
  <Characters>50018</Characters>
  <Application>Microsoft Office Word</Application>
  <DocSecurity>0</DocSecurity>
  <Lines>416</Lines>
  <Paragraphs>117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Rūta Gaber</dc:creator>
  <cp:lastModifiedBy>Rūta Gaber</cp:lastModifiedBy>
  <cp:revision>3</cp:revision>
  <dcterms:created xsi:type="dcterms:W3CDTF">2020-11-06T06:01:00Z</dcterms:created>
  <dcterms:modified xsi:type="dcterms:W3CDTF">2020-11-12T17:13:00Z</dcterms:modified>
</cp:coreProperties>
</file>